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EEA" w:rsidRPr="00436CC1" w:rsidRDefault="00D12EEA" w:rsidP="00B31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eastAsia="fr-FR"/>
        </w:rPr>
      </w:pPr>
      <w:r w:rsidRPr="00436CC1">
        <w:rPr>
          <w:rFonts w:asciiTheme="minorHAnsi" w:hAnsiTheme="minorHAnsi" w:cstheme="minorHAnsi"/>
          <w:b/>
          <w:bCs/>
          <w:sz w:val="28"/>
          <w:szCs w:val="28"/>
          <w:lang w:eastAsia="fr-FR"/>
        </w:rPr>
        <w:t>FICHE PÉDAGOGIQUE DE LA SÉQUENCE</w:t>
      </w:r>
      <w:r w:rsidR="00805DA2">
        <w:rPr>
          <w:rFonts w:asciiTheme="minorHAnsi" w:hAnsiTheme="minorHAnsi" w:cstheme="minorHAnsi"/>
          <w:b/>
          <w:bCs/>
          <w:sz w:val="28"/>
          <w:szCs w:val="28"/>
          <w:lang w:eastAsia="fr-FR"/>
        </w:rPr>
        <w:t xml:space="preserve"> (</w:t>
      </w:r>
      <w:r w:rsidR="00D52E04">
        <w:rPr>
          <w:rFonts w:asciiTheme="minorHAnsi" w:hAnsiTheme="minorHAnsi" w:cstheme="minorHAnsi"/>
          <w:b/>
          <w:bCs/>
          <w:sz w:val="28"/>
          <w:szCs w:val="28"/>
          <w:lang w:eastAsia="fr-FR"/>
        </w:rPr>
        <w:t>4heures)</w:t>
      </w:r>
    </w:p>
    <w:p w:rsidR="00D12EEA" w:rsidRPr="00436CC1" w:rsidRDefault="00D12EEA" w:rsidP="00BE7517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162"/>
        <w:gridCol w:w="8284"/>
      </w:tblGrid>
      <w:tr w:rsidR="00D12EEA" w:rsidRPr="00436CC1" w:rsidTr="00436CC1">
        <w:trPr>
          <w:trHeight w:val="732"/>
        </w:trPr>
        <w:tc>
          <w:tcPr>
            <w:tcW w:w="103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D12EEA" w:rsidRPr="00394388" w:rsidRDefault="00D12EEA" w:rsidP="00BE751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943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Intitulé</w:t>
            </w:r>
          </w:p>
        </w:tc>
        <w:tc>
          <w:tcPr>
            <w:tcW w:w="396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D12EEA" w:rsidRPr="00394388" w:rsidRDefault="006F18DA" w:rsidP="00BE751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 processus et le diagnostic stratégiques</w:t>
            </w:r>
          </w:p>
        </w:tc>
      </w:tr>
      <w:tr w:rsidR="00D12EEA" w:rsidRPr="00436CC1" w:rsidTr="00436CC1">
        <w:trPr>
          <w:trHeight w:val="732"/>
        </w:trPr>
        <w:tc>
          <w:tcPr>
            <w:tcW w:w="103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FEE"/>
            <w:vAlign w:val="center"/>
          </w:tcPr>
          <w:p w:rsidR="00D12EEA" w:rsidRPr="006C185C" w:rsidRDefault="00D12EEA" w:rsidP="00BE751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185C">
              <w:rPr>
                <w:rFonts w:asciiTheme="minorHAnsi" w:hAnsiTheme="minorHAnsi" w:cstheme="minorHAnsi"/>
                <w:b/>
                <w:bCs/>
              </w:rPr>
              <w:t>Public concerné</w:t>
            </w:r>
          </w:p>
        </w:tc>
        <w:tc>
          <w:tcPr>
            <w:tcW w:w="396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FEE"/>
            <w:vAlign w:val="center"/>
          </w:tcPr>
          <w:p w:rsidR="00D12EEA" w:rsidRPr="006C185C" w:rsidRDefault="00197D3E" w:rsidP="00BE751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C185C">
              <w:rPr>
                <w:rFonts w:asciiTheme="minorHAnsi" w:hAnsiTheme="minorHAnsi" w:cstheme="minorHAnsi"/>
                <w:b/>
                <w:bCs/>
              </w:rPr>
              <w:t>Terminale STMG</w:t>
            </w:r>
            <w:r w:rsidR="00DB1AD9" w:rsidRPr="006C185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DB1AD9" w:rsidRPr="006C185C">
              <w:rPr>
                <w:rFonts w:asciiTheme="minorHAnsi" w:hAnsiTheme="minorHAnsi" w:cstheme="minorHAnsi"/>
                <w:b/>
                <w:bCs/>
              </w:rPr>
              <w:t>Spéc</w:t>
            </w:r>
            <w:proofErr w:type="spellEnd"/>
            <w:r w:rsidR="00394388" w:rsidRPr="006C185C">
              <w:rPr>
                <w:rFonts w:asciiTheme="minorHAnsi" w:hAnsiTheme="minorHAnsi" w:cstheme="minorHAnsi"/>
                <w:b/>
                <w:bCs/>
              </w:rPr>
              <w:t xml:space="preserve"> MERCATIQUE</w:t>
            </w:r>
            <w:r w:rsidR="006F18DA">
              <w:rPr>
                <w:rFonts w:asciiTheme="minorHAnsi" w:hAnsiTheme="minorHAnsi" w:cstheme="minorHAnsi"/>
                <w:b/>
                <w:bCs/>
              </w:rPr>
              <w:t xml:space="preserve"> (1)</w:t>
            </w:r>
          </w:p>
        </w:tc>
      </w:tr>
      <w:tr w:rsidR="00D12EEA" w:rsidRPr="00436CC1" w:rsidTr="00436CC1">
        <w:trPr>
          <w:trHeight w:val="732"/>
        </w:trPr>
        <w:tc>
          <w:tcPr>
            <w:tcW w:w="103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FEE"/>
            <w:vAlign w:val="center"/>
          </w:tcPr>
          <w:p w:rsidR="00D12EEA" w:rsidRPr="00394388" w:rsidRDefault="00D12EEA" w:rsidP="00BE751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943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Positionnement dans le programme</w:t>
            </w:r>
          </w:p>
        </w:tc>
        <w:tc>
          <w:tcPr>
            <w:tcW w:w="396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FEE"/>
            <w:vAlign w:val="center"/>
          </w:tcPr>
          <w:p w:rsidR="00D12EEA" w:rsidRPr="00B31B2F" w:rsidRDefault="00436CC1" w:rsidP="00BE751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454545"/>
                <w:sz w:val="24"/>
                <w:szCs w:val="24"/>
                <w:shd w:val="clear" w:color="auto" w:fill="F8F8F8"/>
              </w:rPr>
            </w:pPr>
            <w:r>
              <w:rPr>
                <w:rFonts w:ascii="Tahoma" w:hAnsi="Tahoma" w:cs="Tahoma"/>
                <w:b/>
                <w:bCs/>
                <w:color w:val="454545"/>
                <w:sz w:val="37"/>
                <w:szCs w:val="37"/>
              </w:rPr>
              <w:br/>
            </w:r>
            <w:r w:rsidR="006F18DA">
              <w:rPr>
                <w:rFonts w:asciiTheme="minorHAnsi" w:hAnsiTheme="minorHAnsi" w:cstheme="minorHAnsi"/>
                <w:b/>
                <w:bCs/>
                <w:color w:val="454545"/>
                <w:sz w:val="24"/>
                <w:szCs w:val="24"/>
                <w:shd w:val="clear" w:color="auto" w:fill="F8F8F8"/>
              </w:rPr>
              <w:t>6.2 Quelles sont les composantes  du diagnostic stratégique ?</w:t>
            </w:r>
          </w:p>
          <w:p w:rsidR="00436CC1" w:rsidRPr="00436CC1" w:rsidRDefault="00436CC1" w:rsidP="00BE751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D12EEA" w:rsidRPr="00436CC1" w:rsidTr="00436CC1">
        <w:trPr>
          <w:trHeight w:val="732"/>
        </w:trPr>
        <w:tc>
          <w:tcPr>
            <w:tcW w:w="103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D12EEA" w:rsidRPr="00394388" w:rsidRDefault="00D12EEA" w:rsidP="00BE751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943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Notions</w:t>
            </w:r>
          </w:p>
        </w:tc>
        <w:tc>
          <w:tcPr>
            <w:tcW w:w="396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F18DA" w:rsidRDefault="006F18DA" w:rsidP="006F18DA">
            <w:pPr>
              <w:tabs>
                <w:tab w:val="left" w:pos="70"/>
              </w:tabs>
              <w:spacing w:after="0" w:line="240" w:lineRule="auto"/>
              <w:ind w:left="70"/>
              <w:rPr>
                <w:rFonts w:asciiTheme="minorHAnsi" w:hAnsiTheme="minorHAnsi" w:cstheme="minorHAnsi"/>
                <w:b/>
                <w:color w:val="333333"/>
                <w:u w:val="single"/>
                <w:shd w:val="clear" w:color="auto" w:fill="F9F9F9"/>
              </w:rPr>
            </w:pPr>
          </w:p>
          <w:p w:rsidR="00DB1AD9" w:rsidRPr="00B31B2F" w:rsidRDefault="00B31B2F" w:rsidP="006F18DA">
            <w:pPr>
              <w:tabs>
                <w:tab w:val="left" w:pos="70"/>
              </w:tabs>
              <w:spacing w:after="0" w:line="240" w:lineRule="auto"/>
              <w:ind w:left="70"/>
              <w:rPr>
                <w:rFonts w:asciiTheme="minorHAnsi" w:hAnsiTheme="minorHAnsi" w:cstheme="minorHAnsi"/>
                <w:b/>
                <w:color w:val="333333"/>
                <w:u w:val="single"/>
                <w:shd w:val="clear" w:color="auto" w:fill="F9F9F9"/>
              </w:rPr>
            </w:pPr>
            <w:r w:rsidRPr="00B31B2F">
              <w:rPr>
                <w:rFonts w:asciiTheme="minorHAnsi" w:hAnsiTheme="minorHAnsi" w:cstheme="minorHAnsi"/>
                <w:b/>
                <w:color w:val="333333"/>
                <w:u w:val="single"/>
                <w:shd w:val="clear" w:color="auto" w:fill="F9F9F9"/>
              </w:rPr>
              <w:t>P</w:t>
            </w:r>
            <w:r w:rsidR="006F18DA">
              <w:rPr>
                <w:rFonts w:asciiTheme="minorHAnsi" w:hAnsiTheme="minorHAnsi" w:cstheme="minorHAnsi"/>
                <w:b/>
                <w:color w:val="333333"/>
                <w:u w:val="single"/>
                <w:shd w:val="clear" w:color="auto" w:fill="F9F9F9"/>
              </w:rPr>
              <w:t>rocessus et diagnostic stratégique</w:t>
            </w:r>
            <w:r w:rsidR="00436CC1" w:rsidRPr="00436CC1">
              <w:rPr>
                <w:rFonts w:asciiTheme="minorHAnsi" w:hAnsiTheme="minorHAnsi" w:cstheme="minorHAnsi"/>
                <w:color w:val="333333"/>
              </w:rPr>
              <w:br/>
            </w:r>
            <w:r w:rsidR="00436CC1" w:rsidRPr="00436CC1">
              <w:rPr>
                <w:rFonts w:asciiTheme="minorHAnsi" w:hAnsiTheme="minorHAnsi" w:cstheme="minorHAnsi"/>
                <w:noProof/>
                <w:lang w:eastAsia="fr-FR" w:bidi="ar-SA"/>
              </w:rPr>
              <w:drawing>
                <wp:inline distT="0" distB="0" distL="0" distR="0">
                  <wp:extent cx="133985" cy="104775"/>
                  <wp:effectExtent l="19050" t="0" r="0" b="0"/>
                  <wp:docPr id="7" name="Image 1" descr="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36CC1" w:rsidRPr="00436CC1">
              <w:rPr>
                <w:rFonts w:asciiTheme="minorHAnsi" w:hAnsiTheme="minorHAnsi" w:cstheme="minorHAnsi"/>
                <w:color w:val="333333"/>
                <w:shd w:val="clear" w:color="auto" w:fill="F9F9F9"/>
              </w:rPr>
              <w:t> </w:t>
            </w:r>
            <w:r w:rsidR="006F18DA">
              <w:rPr>
                <w:rFonts w:asciiTheme="minorHAnsi" w:hAnsiTheme="minorHAnsi" w:cstheme="minorHAnsi"/>
                <w:color w:val="333333"/>
                <w:shd w:val="clear" w:color="auto" w:fill="F9F9F9"/>
              </w:rPr>
              <w:t>Diagnostic externe</w:t>
            </w:r>
            <w:r w:rsidR="00436CC1" w:rsidRPr="00436CC1">
              <w:rPr>
                <w:rFonts w:asciiTheme="minorHAnsi" w:hAnsiTheme="minorHAnsi" w:cstheme="minorHAnsi"/>
                <w:color w:val="333333"/>
                <w:shd w:val="clear" w:color="auto" w:fill="F9F9F9"/>
              </w:rPr>
              <w:t> </w:t>
            </w:r>
            <w:r w:rsidR="00436CC1" w:rsidRPr="00436CC1">
              <w:rPr>
                <w:rFonts w:asciiTheme="minorHAnsi" w:hAnsiTheme="minorHAnsi" w:cstheme="minorHAnsi"/>
                <w:color w:val="333333"/>
              </w:rPr>
              <w:br/>
            </w:r>
            <w:r w:rsidR="00436CC1" w:rsidRPr="00436CC1">
              <w:rPr>
                <w:rFonts w:asciiTheme="minorHAnsi" w:hAnsiTheme="minorHAnsi" w:cstheme="minorHAnsi"/>
                <w:noProof/>
                <w:lang w:eastAsia="fr-FR" w:bidi="ar-SA"/>
              </w:rPr>
              <w:drawing>
                <wp:inline distT="0" distB="0" distL="0" distR="0">
                  <wp:extent cx="133985" cy="104775"/>
                  <wp:effectExtent l="19050" t="0" r="0" b="0"/>
                  <wp:docPr id="8" name="Image 2" descr="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36CC1" w:rsidRPr="00436CC1">
              <w:rPr>
                <w:rFonts w:asciiTheme="minorHAnsi" w:hAnsiTheme="minorHAnsi" w:cstheme="minorHAnsi"/>
                <w:color w:val="333333"/>
                <w:shd w:val="clear" w:color="auto" w:fill="F9F9F9"/>
              </w:rPr>
              <w:t> </w:t>
            </w:r>
            <w:r w:rsidR="006F18DA">
              <w:rPr>
                <w:rFonts w:asciiTheme="minorHAnsi" w:hAnsiTheme="minorHAnsi" w:cstheme="minorHAnsi"/>
                <w:color w:val="333333"/>
                <w:shd w:val="clear" w:color="auto" w:fill="F9F9F9"/>
              </w:rPr>
              <w:t>Diagnostic interne</w:t>
            </w:r>
            <w:r w:rsidR="00436CC1" w:rsidRPr="00436CC1">
              <w:rPr>
                <w:rFonts w:asciiTheme="minorHAnsi" w:hAnsiTheme="minorHAnsi" w:cstheme="minorHAnsi"/>
                <w:color w:val="333333"/>
                <w:shd w:val="clear" w:color="auto" w:fill="F9F9F9"/>
              </w:rPr>
              <w:t> </w:t>
            </w:r>
            <w:r w:rsidR="00436CC1" w:rsidRPr="00436CC1">
              <w:rPr>
                <w:rFonts w:asciiTheme="minorHAnsi" w:hAnsiTheme="minorHAnsi" w:cstheme="minorHAnsi"/>
                <w:color w:val="333333"/>
              </w:rPr>
              <w:br/>
            </w:r>
          </w:p>
        </w:tc>
      </w:tr>
      <w:tr w:rsidR="00D12EEA" w:rsidRPr="00436CC1" w:rsidTr="00436CC1">
        <w:trPr>
          <w:trHeight w:val="732"/>
        </w:trPr>
        <w:tc>
          <w:tcPr>
            <w:tcW w:w="103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D12EEA" w:rsidRPr="006F18DA" w:rsidRDefault="00D12EEA" w:rsidP="00BE751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18D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Contexte et finalités</w:t>
            </w:r>
          </w:p>
        </w:tc>
        <w:tc>
          <w:tcPr>
            <w:tcW w:w="396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A5349" w:rsidRPr="006F18DA" w:rsidRDefault="006F18DA" w:rsidP="00394388">
            <w:pPr>
              <w:tabs>
                <w:tab w:val="left" w:pos="70"/>
              </w:tabs>
              <w:spacing w:after="0" w:line="240" w:lineRule="auto"/>
              <w:ind w:left="7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8DA">
              <w:rPr>
                <w:rFonts w:asciiTheme="minorHAnsi" w:hAnsiTheme="minorHAnsi" w:cstheme="minorHAnsi"/>
                <w:b/>
                <w:bCs/>
              </w:rPr>
              <w:sym w:font="Wingdings 3" w:char="F05F"/>
            </w:r>
            <w:r w:rsidR="00BA5349" w:rsidRPr="006F18DA">
              <w:rPr>
                <w:rFonts w:asciiTheme="minorHAnsi" w:hAnsiTheme="minorHAnsi" w:cstheme="minorHAnsi"/>
                <w:b/>
                <w:bCs/>
              </w:rPr>
              <w:t>Contexte</w:t>
            </w:r>
          </w:p>
          <w:p w:rsidR="006F18DA" w:rsidRPr="006F18DA" w:rsidRDefault="006F18DA" w:rsidP="00394388">
            <w:pPr>
              <w:tabs>
                <w:tab w:val="left" w:pos="70"/>
              </w:tabs>
              <w:spacing w:after="0" w:line="240" w:lineRule="auto"/>
              <w:ind w:left="70"/>
              <w:jc w:val="both"/>
              <w:rPr>
                <w:rFonts w:asciiTheme="minorHAnsi" w:hAnsiTheme="minorHAnsi" w:cs="Arial"/>
              </w:rPr>
            </w:pPr>
            <w:r w:rsidRPr="006F18DA">
              <w:rPr>
                <w:rFonts w:asciiTheme="minorHAnsi" w:hAnsiTheme="minorHAnsi" w:cs="Arial"/>
              </w:rPr>
              <w:t>L’évaluation de la situation stratégique de l’organisation se fait par le biais d’un double diagnostic : Du point de vue interne, il consiste à recenser les forces et les faiblesses du fonctionnement de l’organisation, notamment en termes de ressources (humaines, compétences, financières, matériel, système d’information...). Du point de vue externe, il consiste à identifier les menaces et opportunités de l’environnement et à anticiper son évolution</w:t>
            </w:r>
          </w:p>
          <w:p w:rsidR="00BA5349" w:rsidRPr="006F18DA" w:rsidRDefault="006F18DA" w:rsidP="00394388">
            <w:pPr>
              <w:tabs>
                <w:tab w:val="left" w:pos="70"/>
              </w:tabs>
              <w:spacing w:after="0" w:line="240" w:lineRule="auto"/>
              <w:ind w:left="7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8DA">
              <w:rPr>
                <w:rFonts w:asciiTheme="minorHAnsi" w:hAnsiTheme="minorHAnsi" w:cs="Arial"/>
                <w:sz w:val="25"/>
                <w:szCs w:val="25"/>
              </w:rPr>
              <w:t>.</w:t>
            </w:r>
            <w:r w:rsidRPr="006F18DA">
              <w:rPr>
                <w:rFonts w:asciiTheme="minorHAnsi" w:hAnsiTheme="minorHAnsi" w:cs="Arial"/>
                <w:sz w:val="25"/>
                <w:szCs w:val="25"/>
              </w:rPr>
              <w:sym w:font="Wingdings 3" w:char="F05F"/>
            </w:r>
            <w:r w:rsidR="00BA5349" w:rsidRPr="006F18DA">
              <w:rPr>
                <w:rFonts w:asciiTheme="minorHAnsi" w:hAnsiTheme="minorHAnsi" w:cstheme="minorHAnsi"/>
                <w:b/>
                <w:bCs/>
              </w:rPr>
              <w:t>Finalités</w:t>
            </w:r>
          </w:p>
          <w:p w:rsidR="00436CC1" w:rsidRPr="006F18DA" w:rsidRDefault="00436CC1" w:rsidP="00394388">
            <w:pPr>
              <w:tabs>
                <w:tab w:val="left" w:pos="70"/>
              </w:tabs>
              <w:spacing w:after="0" w:line="240" w:lineRule="auto"/>
              <w:ind w:left="7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8DA">
              <w:rPr>
                <w:rFonts w:asciiTheme="minorHAnsi" w:hAnsiTheme="minorHAnsi" w:cstheme="minorHAnsi"/>
              </w:rPr>
              <w:t>L’élève doit être capable de :</w:t>
            </w:r>
          </w:p>
          <w:p w:rsidR="006F18DA" w:rsidRPr="006F18DA" w:rsidRDefault="006F18DA" w:rsidP="006F18DA">
            <w:pPr>
              <w:pStyle w:val="Paragraphedeliste"/>
              <w:tabs>
                <w:tab w:val="left" w:pos="70"/>
              </w:tabs>
              <w:spacing w:after="0" w:line="240" w:lineRule="auto"/>
              <w:ind w:left="430"/>
              <w:jc w:val="both"/>
              <w:rPr>
                <w:rFonts w:asciiTheme="minorHAnsi" w:hAnsiTheme="minorHAnsi" w:cs="Arial"/>
                <w:sz w:val="22"/>
                <w:szCs w:val="22"/>
                <w:lang w:val="fr-FR"/>
              </w:rPr>
            </w:pPr>
            <w:r w:rsidRPr="006F18DA">
              <w:rPr>
                <w:rFonts w:asciiTheme="minorHAnsi" w:hAnsiTheme="minorHAnsi" w:cs="Arial"/>
                <w:sz w:val="25"/>
                <w:szCs w:val="25"/>
                <w:lang w:val="fr-FR"/>
              </w:rPr>
              <w:t>-</w:t>
            </w:r>
            <w:r w:rsidRPr="006F18DA">
              <w:rPr>
                <w:rFonts w:asciiTheme="minorHAnsi" w:hAnsiTheme="minorHAnsi" w:cs="Arial"/>
                <w:sz w:val="22"/>
                <w:szCs w:val="22"/>
                <w:lang w:val="fr-FR"/>
              </w:rPr>
              <w:t>Repérer l’avantage concurrentiel à partir de l’analyse des compétences et des ressources</w:t>
            </w:r>
          </w:p>
          <w:p w:rsidR="0014343E" w:rsidRPr="006F18DA" w:rsidRDefault="006F18DA" w:rsidP="006F18DA">
            <w:pPr>
              <w:tabs>
                <w:tab w:val="left" w:pos="70"/>
              </w:tabs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6F18DA">
              <w:rPr>
                <w:rFonts w:asciiTheme="minorHAnsi" w:hAnsiTheme="minorHAnsi" w:cs="Arial"/>
              </w:rPr>
              <w:t xml:space="preserve"> </w:t>
            </w:r>
            <w:r w:rsidRPr="006F18DA">
              <w:rPr>
                <w:rFonts w:asciiTheme="minorHAnsi" w:hAnsiTheme="minorHAnsi" w:cs="Cambria Math"/>
              </w:rPr>
              <w:t>‐</w:t>
            </w:r>
            <w:r w:rsidRPr="006F18DA">
              <w:rPr>
                <w:rFonts w:asciiTheme="minorHAnsi" w:hAnsiTheme="minorHAnsi" w:cs="Arial"/>
              </w:rPr>
              <w:t>Repérer des éléments de diagnostic interne et/ou externe d’une organisation</w:t>
            </w:r>
          </w:p>
        </w:tc>
      </w:tr>
      <w:tr w:rsidR="00D12EEA" w:rsidRPr="00436CC1" w:rsidTr="00436CC1">
        <w:trPr>
          <w:trHeight w:val="732"/>
        </w:trPr>
        <w:tc>
          <w:tcPr>
            <w:tcW w:w="103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D12EEA" w:rsidRPr="00394388" w:rsidRDefault="00D12EEA" w:rsidP="00BE751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943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Pré-requis</w:t>
            </w:r>
          </w:p>
        </w:tc>
        <w:tc>
          <w:tcPr>
            <w:tcW w:w="396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403F1A" w:rsidRPr="00403F1A" w:rsidRDefault="00921DDE" w:rsidP="006F18DA">
            <w:pPr>
              <w:spacing w:after="206" w:line="206" w:lineRule="atLeast"/>
              <w:rPr>
                <w:rFonts w:asciiTheme="minorHAnsi" w:hAnsiTheme="minorHAnsi" w:cstheme="minorHAnsi"/>
                <w:color w:val="333333"/>
                <w:u w:val="single"/>
              </w:rPr>
            </w:pPr>
            <w:r w:rsidRPr="00403F1A">
              <w:rPr>
                <w:rFonts w:asciiTheme="minorHAnsi" w:hAnsiTheme="minorHAnsi" w:cstheme="minorHAnsi"/>
                <w:color w:val="333333"/>
                <w:u w:val="single"/>
              </w:rPr>
              <w:t>Management</w:t>
            </w:r>
          </w:p>
          <w:p w:rsidR="00403F1A" w:rsidRPr="00403F1A" w:rsidRDefault="00403F1A" w:rsidP="006F18DA">
            <w:pPr>
              <w:spacing w:after="206" w:line="206" w:lineRule="atLeast"/>
              <w:rPr>
                <w:rFonts w:asciiTheme="minorHAnsi" w:hAnsiTheme="minorHAnsi" w:cstheme="minorHAnsi"/>
                <w:color w:val="333333"/>
                <w:u w:val="single"/>
              </w:rPr>
            </w:pPr>
            <w:r w:rsidRPr="00403F1A">
              <w:rPr>
                <w:rFonts w:asciiTheme="minorHAnsi" w:hAnsiTheme="minorHAnsi" w:cstheme="minorHAnsi"/>
                <w:color w:val="333333"/>
                <w:u w:val="single"/>
              </w:rPr>
              <w:t>1</w:t>
            </w:r>
            <w:r w:rsidRPr="00403F1A">
              <w:rPr>
                <w:rFonts w:asciiTheme="minorHAnsi" w:hAnsiTheme="minorHAnsi" w:cstheme="minorHAnsi"/>
                <w:color w:val="333333"/>
                <w:u w:val="single"/>
                <w:vertAlign w:val="superscript"/>
              </w:rPr>
              <w:t>ère</w:t>
            </w:r>
            <w:r w:rsidRPr="00403F1A">
              <w:rPr>
                <w:rFonts w:asciiTheme="minorHAnsi" w:hAnsiTheme="minorHAnsi" w:cstheme="minorHAnsi"/>
                <w:color w:val="333333"/>
                <w:u w:val="single"/>
              </w:rPr>
              <w:t xml:space="preserve"> Thème 3. Le choix des objectifs et le contrôle stratégique.</w:t>
            </w:r>
            <w:r>
              <w:rPr>
                <w:rFonts w:asciiTheme="minorHAnsi" w:hAnsiTheme="minorHAnsi" w:cstheme="minorHAnsi"/>
                <w:color w:val="333333"/>
                <w:u w:val="single"/>
              </w:rPr>
              <w:t> :</w:t>
            </w:r>
            <w:r w:rsidRPr="00403F1A">
              <w:rPr>
                <w:rFonts w:asciiTheme="minorHAnsi" w:hAnsiTheme="minorHAnsi" w:cstheme="minorHAnsi"/>
                <w:color w:val="333333"/>
              </w:rPr>
              <w:t xml:space="preserve"> environnement</w:t>
            </w:r>
            <w:r>
              <w:rPr>
                <w:rFonts w:asciiTheme="minorHAnsi" w:hAnsiTheme="minorHAnsi" w:cstheme="minorHAnsi"/>
                <w:color w:val="333333"/>
                <w:u w:val="singl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333333"/>
                <w:u w:val="single"/>
              </w:rPr>
              <w:t>macronenvironnement</w:t>
            </w:r>
            <w:proofErr w:type="spellEnd"/>
            <w:r>
              <w:rPr>
                <w:rFonts w:asciiTheme="minorHAnsi" w:hAnsiTheme="minorHAnsi" w:cstheme="minorHAnsi"/>
                <w:color w:val="333333"/>
                <w:u w:val="single"/>
              </w:rPr>
              <w:t xml:space="preserve"> </w:t>
            </w:r>
          </w:p>
          <w:p w:rsidR="00D12EEA" w:rsidRPr="00D52E04" w:rsidRDefault="006F18DA" w:rsidP="006F18DA">
            <w:pPr>
              <w:spacing w:after="206" w:line="206" w:lineRule="atLeast"/>
              <w:rPr>
                <w:rFonts w:asciiTheme="minorHAnsi" w:hAnsiTheme="minorHAnsi" w:cstheme="minorHAnsi"/>
                <w:color w:val="333333"/>
              </w:rPr>
            </w:pPr>
            <w:proofErr w:type="spellStart"/>
            <w:r w:rsidRPr="00403F1A">
              <w:rPr>
                <w:rStyle w:val="lev"/>
                <w:rFonts w:asciiTheme="minorHAnsi" w:hAnsiTheme="minorHAnsi" w:cstheme="minorHAnsi"/>
                <w:b w:val="0"/>
                <w:color w:val="333333"/>
              </w:rPr>
              <w:t>T</w:t>
            </w:r>
            <w:r w:rsidR="00403F1A">
              <w:rPr>
                <w:rStyle w:val="lev"/>
                <w:rFonts w:asciiTheme="minorHAnsi" w:hAnsiTheme="minorHAnsi" w:cstheme="minorHAnsi"/>
                <w:b w:val="0"/>
                <w:color w:val="333333"/>
              </w:rPr>
              <w:t>erm</w:t>
            </w:r>
            <w:proofErr w:type="spellEnd"/>
            <w:r w:rsidR="00403F1A">
              <w:rPr>
                <w:rStyle w:val="lev"/>
                <w:rFonts w:asciiTheme="minorHAnsi" w:hAnsiTheme="minorHAnsi" w:cstheme="minorHAnsi"/>
                <w:b w:val="0"/>
                <w:color w:val="333333"/>
              </w:rPr>
              <w:t>. T</w:t>
            </w:r>
            <w:r w:rsidRPr="00403F1A">
              <w:rPr>
                <w:rStyle w:val="lev"/>
                <w:rFonts w:asciiTheme="minorHAnsi" w:hAnsiTheme="minorHAnsi" w:cstheme="minorHAnsi"/>
                <w:b w:val="0"/>
                <w:color w:val="333333"/>
              </w:rPr>
              <w:t>hème 6.1</w:t>
            </w:r>
            <w:r w:rsidR="00921DDE" w:rsidRPr="00403F1A">
              <w:rPr>
                <w:rFonts w:asciiTheme="minorHAnsi" w:hAnsiTheme="minorHAnsi" w:cstheme="minorHAnsi"/>
                <w:color w:val="333333"/>
              </w:rPr>
              <w:t xml:space="preserve"> : Comment </w:t>
            </w:r>
            <w:r w:rsidRPr="00403F1A">
              <w:rPr>
                <w:rFonts w:asciiTheme="minorHAnsi" w:hAnsiTheme="minorHAnsi" w:cstheme="minorHAnsi"/>
                <w:color w:val="333333"/>
              </w:rPr>
              <w:t>émergent les grandes orientations stratégiques ?</w:t>
            </w:r>
            <w:r w:rsidR="00921DDE" w:rsidRPr="00403F1A">
              <w:rPr>
                <w:rFonts w:asciiTheme="minorHAnsi" w:hAnsiTheme="minorHAnsi" w:cstheme="minorHAnsi"/>
                <w:color w:val="333333"/>
              </w:rPr>
              <w:br/>
            </w:r>
            <w:r w:rsidR="00921DDE" w:rsidRPr="00403F1A">
              <w:rPr>
                <w:rFonts w:asciiTheme="minorHAnsi" w:hAnsiTheme="minorHAnsi" w:cstheme="minorHAnsi"/>
                <w:color w:val="333333"/>
                <w:u w:val="single"/>
              </w:rPr>
              <w:t>Science</w:t>
            </w:r>
            <w:r w:rsidR="00B31B2F" w:rsidRPr="00403F1A">
              <w:rPr>
                <w:rFonts w:asciiTheme="minorHAnsi" w:hAnsiTheme="minorHAnsi" w:cstheme="minorHAnsi"/>
                <w:color w:val="333333"/>
                <w:u w:val="single"/>
              </w:rPr>
              <w:t>s De G</w:t>
            </w:r>
            <w:r w:rsidR="00921DDE" w:rsidRPr="00403F1A">
              <w:rPr>
                <w:rFonts w:asciiTheme="minorHAnsi" w:hAnsiTheme="minorHAnsi" w:cstheme="minorHAnsi"/>
                <w:color w:val="333333"/>
                <w:u w:val="single"/>
              </w:rPr>
              <w:t>estion</w:t>
            </w:r>
            <w:r w:rsidR="00921DDE" w:rsidRPr="00403F1A">
              <w:rPr>
                <w:rFonts w:asciiTheme="minorHAnsi" w:hAnsiTheme="minorHAnsi" w:cstheme="minorHAnsi"/>
                <w:color w:val="333333"/>
              </w:rPr>
              <w:t> : </w:t>
            </w:r>
            <w:r w:rsidR="00921DDE" w:rsidRPr="00403F1A">
              <w:rPr>
                <w:rFonts w:asciiTheme="minorHAnsi" w:hAnsiTheme="minorHAnsi" w:cstheme="minorHAnsi"/>
                <w:color w:val="333333"/>
              </w:rPr>
              <w:br/>
              <w:t>Thème Évaluation et Performance </w:t>
            </w:r>
            <w:r w:rsidR="00D52E04">
              <w:rPr>
                <w:rFonts w:asciiTheme="minorHAnsi" w:hAnsiTheme="minorHAnsi" w:cstheme="minorHAnsi"/>
                <w:color w:val="333333"/>
              </w:rPr>
              <w:t>(</w:t>
            </w:r>
            <w:r w:rsidR="00403F1A">
              <w:rPr>
                <w:rFonts w:asciiTheme="minorHAnsi" w:hAnsiTheme="minorHAnsi" w:cstheme="minorHAnsi"/>
                <w:color w:val="333333"/>
              </w:rPr>
              <w:t>Efficacité, efficience, compétences</w:t>
            </w:r>
            <w:r w:rsidR="00D52E04">
              <w:rPr>
                <w:rFonts w:asciiTheme="minorHAnsi" w:hAnsiTheme="minorHAnsi" w:cstheme="minorHAnsi"/>
                <w:color w:val="333333"/>
              </w:rPr>
              <w:t>)</w:t>
            </w:r>
            <w:r w:rsidR="00D52E04">
              <w:rPr>
                <w:rFonts w:asciiTheme="minorHAnsi" w:hAnsiTheme="minorHAnsi" w:cstheme="minorHAnsi"/>
                <w:color w:val="333333"/>
              </w:rPr>
              <w:br/>
            </w:r>
          </w:p>
        </w:tc>
      </w:tr>
      <w:tr w:rsidR="00D80067" w:rsidRPr="00436CC1" w:rsidTr="00436CC1">
        <w:trPr>
          <w:trHeight w:val="732"/>
        </w:trPr>
        <w:tc>
          <w:tcPr>
            <w:tcW w:w="103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D80067" w:rsidRPr="00394388" w:rsidRDefault="00D80067" w:rsidP="00BE751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943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Type de ressource</w:t>
            </w:r>
          </w:p>
        </w:tc>
        <w:tc>
          <w:tcPr>
            <w:tcW w:w="396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52E04" w:rsidRDefault="00D52E04" w:rsidP="00D52E04">
            <w:pPr>
              <w:pStyle w:val="Paragraphedeliste"/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  <w:lang w:val="fr-FR"/>
              </w:rPr>
            </w:pPr>
          </w:p>
          <w:p w:rsidR="00BA5349" w:rsidRPr="00436CC1" w:rsidRDefault="00436CC1" w:rsidP="00BE7517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  <w:lang w:val="fr-FR"/>
              </w:rPr>
            </w:pPr>
            <w:r w:rsidRPr="00436CC1">
              <w:rPr>
                <w:rFonts w:asciiTheme="minorHAnsi" w:hAnsiTheme="minorHAnsi" w:cstheme="minorHAnsi"/>
                <w:bCs/>
                <w:sz w:val="22"/>
                <w:szCs w:val="22"/>
                <w:lang w:val="fr-FR"/>
              </w:rPr>
              <w:t>documents</w:t>
            </w:r>
            <w:r w:rsidR="00B31B2F">
              <w:rPr>
                <w:rFonts w:asciiTheme="minorHAnsi" w:hAnsiTheme="minorHAnsi" w:cstheme="minorHAnsi"/>
                <w:bCs/>
                <w:sz w:val="22"/>
                <w:szCs w:val="22"/>
                <w:lang w:val="fr-FR"/>
              </w:rPr>
              <w:t> : dos</w:t>
            </w:r>
            <w:r w:rsidR="00D52E04">
              <w:rPr>
                <w:rFonts w:asciiTheme="minorHAnsi" w:hAnsiTheme="minorHAnsi" w:cstheme="minorHAnsi"/>
                <w:bCs/>
                <w:sz w:val="22"/>
                <w:szCs w:val="22"/>
                <w:lang w:val="fr-FR"/>
              </w:rPr>
              <w:t xml:space="preserve">sier-élève annexes incluses </w:t>
            </w:r>
          </w:p>
          <w:p w:rsidR="00436CC1" w:rsidRPr="00436CC1" w:rsidRDefault="00436CC1" w:rsidP="00BE7517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  <w:lang w:val="fr-FR"/>
              </w:rPr>
            </w:pPr>
            <w:r w:rsidRPr="00436CC1">
              <w:rPr>
                <w:rFonts w:asciiTheme="minorHAnsi" w:hAnsiTheme="minorHAnsi" w:cstheme="minorHAnsi"/>
                <w:bCs/>
                <w:sz w:val="22"/>
                <w:szCs w:val="22"/>
                <w:lang w:val="fr-FR"/>
              </w:rPr>
              <w:t>vidéos</w:t>
            </w:r>
          </w:p>
        </w:tc>
      </w:tr>
      <w:tr w:rsidR="00D80067" w:rsidRPr="00436CC1" w:rsidTr="00436CC1">
        <w:trPr>
          <w:trHeight w:val="732"/>
        </w:trPr>
        <w:tc>
          <w:tcPr>
            <w:tcW w:w="103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D80067" w:rsidRPr="00394388" w:rsidRDefault="00D80067" w:rsidP="00BE751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943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Durée de la séquence</w:t>
            </w:r>
          </w:p>
        </w:tc>
        <w:tc>
          <w:tcPr>
            <w:tcW w:w="396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31B2F" w:rsidRDefault="00B31B2F" w:rsidP="00BE751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:rsidR="00D80067" w:rsidRPr="00436CC1" w:rsidRDefault="00D52E04" w:rsidP="00BE751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      4</w:t>
            </w:r>
            <w:r w:rsidR="00B31B2F">
              <w:rPr>
                <w:rFonts w:asciiTheme="minorHAnsi" w:hAnsiTheme="minorHAnsi" w:cstheme="minorHAnsi"/>
                <w:bCs/>
              </w:rPr>
              <w:t xml:space="preserve"> </w:t>
            </w:r>
            <w:r w:rsidR="00921DDE" w:rsidRPr="00436CC1">
              <w:rPr>
                <w:rFonts w:asciiTheme="minorHAnsi" w:hAnsiTheme="minorHAnsi" w:cstheme="minorHAnsi"/>
                <w:bCs/>
              </w:rPr>
              <w:t>heures</w:t>
            </w:r>
            <w:r>
              <w:rPr>
                <w:rFonts w:asciiTheme="minorHAnsi" w:hAnsiTheme="minorHAnsi" w:cstheme="minorHAnsi"/>
                <w:bCs/>
              </w:rPr>
              <w:t xml:space="preserve"> (4 </w:t>
            </w:r>
            <w:r w:rsidR="00664811">
              <w:rPr>
                <w:rFonts w:asciiTheme="minorHAnsi" w:hAnsiTheme="minorHAnsi" w:cstheme="minorHAnsi"/>
                <w:bCs/>
              </w:rPr>
              <w:t>s</w:t>
            </w:r>
            <w:r w:rsidR="00B31B2F">
              <w:rPr>
                <w:rFonts w:asciiTheme="minorHAnsi" w:hAnsiTheme="minorHAnsi" w:cstheme="minorHAnsi"/>
                <w:bCs/>
              </w:rPr>
              <w:t xml:space="preserve">éances d’1 heure) </w:t>
            </w:r>
          </w:p>
        </w:tc>
      </w:tr>
      <w:tr w:rsidR="00D80067" w:rsidRPr="00436CC1" w:rsidTr="00436CC1">
        <w:trPr>
          <w:trHeight w:val="732"/>
        </w:trPr>
        <w:tc>
          <w:tcPr>
            <w:tcW w:w="103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D80067" w:rsidRPr="00394388" w:rsidRDefault="00D80067" w:rsidP="00BE751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943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Transversalités</w:t>
            </w:r>
          </w:p>
        </w:tc>
        <w:tc>
          <w:tcPr>
            <w:tcW w:w="396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31B2F" w:rsidRDefault="00B31B2F" w:rsidP="00BE751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 Sciences De Gestion :</w:t>
            </w:r>
            <w:r w:rsidR="00BC5713">
              <w:rPr>
                <w:rFonts w:asciiTheme="minorHAnsi" w:hAnsiTheme="minorHAnsi" w:cstheme="minorHAnsi"/>
                <w:bCs/>
              </w:rPr>
              <w:t xml:space="preserve"> notions de compétences, qualification</w:t>
            </w:r>
          </w:p>
          <w:p w:rsidR="00B31B2F" w:rsidRDefault="00B31B2F" w:rsidP="00BE751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-M</w:t>
            </w:r>
            <w:r w:rsidR="001F1AC2" w:rsidRPr="00436CC1">
              <w:rPr>
                <w:rFonts w:asciiTheme="minorHAnsi" w:hAnsiTheme="minorHAnsi" w:cstheme="minorHAnsi"/>
                <w:bCs/>
              </w:rPr>
              <w:t>anagement</w:t>
            </w:r>
            <w:r>
              <w:rPr>
                <w:rFonts w:asciiTheme="minorHAnsi" w:hAnsiTheme="minorHAnsi" w:cstheme="minorHAnsi"/>
                <w:bCs/>
              </w:rPr>
              <w:t xml:space="preserve"> Des Organisations :</w:t>
            </w:r>
          </w:p>
          <w:p w:rsidR="00D80067" w:rsidRPr="00436CC1" w:rsidRDefault="00B31B2F" w:rsidP="00274CE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</w:t>
            </w:r>
            <w:r w:rsidRPr="00B31B2F">
              <w:rPr>
                <w:rFonts w:asciiTheme="minorHAnsi" w:hAnsiTheme="minorHAnsi" w:cstheme="minorHAnsi"/>
                <w:bCs/>
                <w:u w:val="single"/>
              </w:rPr>
              <w:t xml:space="preserve"> Economie</w:t>
            </w:r>
            <w:r>
              <w:rPr>
                <w:rFonts w:asciiTheme="minorHAnsi" w:hAnsiTheme="minorHAnsi" w:cstheme="minorHAnsi"/>
                <w:bCs/>
              </w:rPr>
              <w:t>-Droit </w:t>
            </w:r>
          </w:p>
        </w:tc>
      </w:tr>
    </w:tbl>
    <w:p w:rsidR="00B31B2F" w:rsidRDefault="00B31B2F" w:rsidP="00BE7517">
      <w:pPr>
        <w:spacing w:after="0" w:line="240" w:lineRule="auto"/>
        <w:rPr>
          <w:rFonts w:asciiTheme="minorHAnsi" w:hAnsiTheme="minorHAnsi" w:cstheme="minorHAnsi"/>
        </w:rPr>
      </w:pPr>
    </w:p>
    <w:p w:rsidR="00B31B2F" w:rsidRPr="00436CC1" w:rsidRDefault="00B31B2F" w:rsidP="00B31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eastAsia="fr-FR"/>
        </w:rPr>
      </w:pPr>
      <w:r>
        <w:rPr>
          <w:rFonts w:asciiTheme="minorHAnsi" w:hAnsiTheme="minorHAnsi" w:cstheme="minorHAnsi"/>
          <w:b/>
          <w:bCs/>
          <w:sz w:val="28"/>
          <w:szCs w:val="28"/>
          <w:lang w:eastAsia="fr-FR"/>
        </w:rPr>
        <w:lastRenderedPageBreak/>
        <w:t xml:space="preserve">DECOUPAGE </w:t>
      </w:r>
      <w:r w:rsidRPr="00436CC1">
        <w:rPr>
          <w:rFonts w:asciiTheme="minorHAnsi" w:hAnsiTheme="minorHAnsi" w:cstheme="minorHAnsi"/>
          <w:b/>
          <w:bCs/>
          <w:sz w:val="28"/>
          <w:szCs w:val="28"/>
          <w:lang w:eastAsia="fr-FR"/>
        </w:rPr>
        <w:t>DE LA SÉQUENCE</w:t>
      </w:r>
      <w:r w:rsidR="00274CEC">
        <w:rPr>
          <w:rFonts w:asciiTheme="minorHAnsi" w:hAnsiTheme="minorHAnsi" w:cstheme="minorHAnsi"/>
          <w:b/>
          <w:bCs/>
          <w:sz w:val="28"/>
          <w:szCs w:val="28"/>
          <w:lang w:eastAsia="fr-FR"/>
        </w:rPr>
        <w:t xml:space="preserve"> </w:t>
      </w:r>
    </w:p>
    <w:p w:rsidR="00664811" w:rsidRDefault="00664811" w:rsidP="00B31B2F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:rsidR="00B31B2F" w:rsidRPr="00B31B2F" w:rsidRDefault="00B31B2F" w:rsidP="00B31B2F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u w:val="single"/>
        </w:rPr>
        <w:t>1.</w:t>
      </w:r>
      <w:r w:rsidR="00664811">
        <w:rPr>
          <w:rFonts w:asciiTheme="minorHAnsi" w:hAnsiTheme="minorHAnsi" w:cstheme="minorHAnsi"/>
          <w:b/>
          <w:u w:val="single"/>
        </w:rPr>
        <w:t xml:space="preserve"> </w:t>
      </w:r>
      <w:r w:rsidRPr="00B31B2F">
        <w:rPr>
          <w:rFonts w:asciiTheme="minorHAnsi" w:hAnsiTheme="minorHAnsi" w:cstheme="minorHAnsi"/>
          <w:b/>
          <w:u w:val="single"/>
        </w:rPr>
        <w:t>Une séquence en 4 heures.</w:t>
      </w:r>
      <w:r w:rsidRPr="00B31B2F">
        <w:rPr>
          <w:rFonts w:asciiTheme="minorHAnsi" w:hAnsiTheme="minorHAnsi" w:cstheme="minorHAnsi"/>
        </w:rPr>
        <w:t xml:space="preserve"> </w:t>
      </w:r>
      <w:r w:rsidRPr="00B31B2F">
        <w:sym w:font="Wingdings 3" w:char="F061"/>
      </w:r>
      <w:r w:rsidR="006577C7">
        <w:rPr>
          <w:rFonts w:asciiTheme="minorHAnsi" w:hAnsiTheme="minorHAnsi" w:cstheme="minorHAnsi"/>
        </w:rPr>
        <w:t xml:space="preserve"> Découpage de la séquence de</w:t>
      </w:r>
      <w:r w:rsidRPr="00B31B2F">
        <w:rPr>
          <w:rFonts w:asciiTheme="minorHAnsi" w:hAnsiTheme="minorHAnsi" w:cstheme="minorHAnsi"/>
        </w:rPr>
        <w:t xml:space="preserve"> </w:t>
      </w:r>
      <w:r w:rsidRPr="00B31B2F">
        <w:rPr>
          <w:rFonts w:asciiTheme="minorHAnsi" w:hAnsiTheme="minorHAnsi" w:cstheme="minorHAnsi"/>
          <w:b/>
        </w:rPr>
        <w:t>4 heures  en 4 séances d’1 heure :</w:t>
      </w:r>
    </w:p>
    <w:p w:rsidR="00B31B2F" w:rsidRPr="00B31B2F" w:rsidRDefault="00B31B2F" w:rsidP="00BE7517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97"/>
        <w:gridCol w:w="849"/>
        <w:gridCol w:w="8539"/>
      </w:tblGrid>
      <w:tr w:rsidR="006577C7" w:rsidRPr="00B31B2F" w:rsidTr="006577C7">
        <w:tc>
          <w:tcPr>
            <w:tcW w:w="1097" w:type="dxa"/>
          </w:tcPr>
          <w:p w:rsidR="006577C7" w:rsidRPr="00B31B2F" w:rsidRDefault="006577C7" w:rsidP="00B31B2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31B2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EANCE</w:t>
            </w:r>
          </w:p>
          <w:p w:rsidR="006577C7" w:rsidRPr="00B31B2F" w:rsidRDefault="006577C7" w:rsidP="00B31B2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49" w:type="dxa"/>
          </w:tcPr>
          <w:p w:rsidR="006577C7" w:rsidRPr="00B31B2F" w:rsidRDefault="006577C7" w:rsidP="00B31B2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31B2F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>ATE</w:t>
            </w:r>
          </w:p>
        </w:tc>
        <w:tc>
          <w:tcPr>
            <w:tcW w:w="8539" w:type="dxa"/>
          </w:tcPr>
          <w:p w:rsidR="006577C7" w:rsidRPr="00B31B2F" w:rsidRDefault="006577C7" w:rsidP="00B31B2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31B2F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ARTIE DE COURS CONCERNEE (plan)</w:t>
            </w:r>
          </w:p>
        </w:tc>
      </w:tr>
      <w:tr w:rsidR="006577C7" w:rsidRPr="00B31B2F" w:rsidTr="006577C7">
        <w:trPr>
          <w:trHeight w:val="656"/>
        </w:trPr>
        <w:tc>
          <w:tcPr>
            <w:tcW w:w="1097" w:type="dxa"/>
          </w:tcPr>
          <w:p w:rsidR="006577C7" w:rsidRPr="00B31B2F" w:rsidRDefault="006577C7" w:rsidP="00B31B2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31B2F">
              <w:rPr>
                <w:rFonts w:asciiTheme="minorHAnsi" w:hAnsiTheme="minorHAnsi" w:cstheme="minorHAnsi"/>
              </w:rPr>
              <w:t>Séance 1</w:t>
            </w:r>
          </w:p>
          <w:p w:rsidR="006577C7" w:rsidRPr="00B31B2F" w:rsidRDefault="006577C7" w:rsidP="00BE751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49" w:type="dxa"/>
          </w:tcPr>
          <w:p w:rsidR="006577C7" w:rsidRPr="00B31B2F" w:rsidRDefault="006577C7" w:rsidP="00BE751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 /07</w:t>
            </w:r>
          </w:p>
        </w:tc>
        <w:tc>
          <w:tcPr>
            <w:tcW w:w="8539" w:type="dxa"/>
          </w:tcPr>
          <w:p w:rsidR="006577C7" w:rsidRPr="006577C7" w:rsidRDefault="006577C7" w:rsidP="000057FC">
            <w:pPr>
              <w:tabs>
                <w:tab w:val="center" w:pos="4536"/>
                <w:tab w:val="right" w:pos="9072"/>
              </w:tabs>
              <w:suppressAutoHyphens w:val="0"/>
              <w:spacing w:after="0"/>
              <w:jc w:val="both"/>
              <w:rPr>
                <w:rFonts w:asciiTheme="minorHAnsi" w:eastAsiaTheme="minorHAnsi" w:hAnsiTheme="minorHAnsi" w:cstheme="minorBidi"/>
                <w:b/>
                <w:kern w:val="0"/>
                <w:lang w:eastAsia="en-US" w:bidi="ar-SA"/>
              </w:rPr>
            </w:pPr>
            <w:r w:rsidRPr="000057FC">
              <w:rPr>
                <w:rFonts w:asciiTheme="minorHAnsi" w:eastAsiaTheme="minorHAnsi" w:hAnsiTheme="minorHAnsi" w:cstheme="minorBidi"/>
                <w:b/>
                <w:kern w:val="0"/>
                <w:lang w:eastAsia="en-US" w:bidi="ar-SA"/>
              </w:rPr>
              <w:t xml:space="preserve">I Le diagnostic interne </w:t>
            </w:r>
            <w:r w:rsidRPr="000057FC"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u w:val="single"/>
                <w:lang w:eastAsia="en-US" w:bidi="ar-SA"/>
              </w:rPr>
              <w:t xml:space="preserve">A </w:t>
            </w:r>
            <w:r w:rsidRPr="000057FC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u w:val="single"/>
                <w:lang w:eastAsia="en-US" w:bidi="ar-SA"/>
              </w:rPr>
              <w:t xml:space="preserve">Analyse des ressources </w:t>
            </w:r>
          </w:p>
          <w:p w:rsidR="006577C7" w:rsidRPr="000944AF" w:rsidRDefault="006577C7" w:rsidP="000944AF">
            <w:pPr>
              <w:tabs>
                <w:tab w:val="center" w:pos="4536"/>
                <w:tab w:val="right" w:pos="9072"/>
              </w:tabs>
              <w:suppressAutoHyphens w:val="0"/>
              <w:spacing w:after="0"/>
              <w:jc w:val="both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 w:bidi="ar-SA"/>
              </w:rPr>
              <w:sym w:font="Wingdings 3" w:char="F05F"/>
            </w:r>
            <w:r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 w:bidi="ar-SA"/>
              </w:rPr>
              <w:t xml:space="preserve">Cas Restaurent Le </w:t>
            </w:r>
            <w:proofErr w:type="spellStart"/>
            <w:r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 w:bidi="ar-SA"/>
              </w:rPr>
              <w:t>Rick’s</w:t>
            </w:r>
            <w:proofErr w:type="spellEnd"/>
          </w:p>
        </w:tc>
      </w:tr>
      <w:tr w:rsidR="006577C7" w:rsidRPr="00B31B2F" w:rsidTr="006577C7">
        <w:tc>
          <w:tcPr>
            <w:tcW w:w="1097" w:type="dxa"/>
          </w:tcPr>
          <w:p w:rsidR="006577C7" w:rsidRPr="00B31B2F" w:rsidRDefault="006577C7" w:rsidP="00B31B2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31B2F">
              <w:rPr>
                <w:rFonts w:asciiTheme="minorHAnsi" w:hAnsiTheme="minorHAnsi" w:cstheme="minorHAnsi"/>
              </w:rPr>
              <w:t>Séance 2 </w:t>
            </w:r>
          </w:p>
          <w:p w:rsidR="006577C7" w:rsidRPr="00B31B2F" w:rsidRDefault="006577C7" w:rsidP="00BE751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49" w:type="dxa"/>
          </w:tcPr>
          <w:p w:rsidR="006577C7" w:rsidRPr="00B31B2F" w:rsidRDefault="006577C7" w:rsidP="00BE751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22/07</w:t>
            </w:r>
          </w:p>
        </w:tc>
        <w:tc>
          <w:tcPr>
            <w:tcW w:w="8539" w:type="dxa"/>
          </w:tcPr>
          <w:p w:rsidR="006577C7" w:rsidRPr="000057FC" w:rsidRDefault="006577C7" w:rsidP="000057FC">
            <w:pPr>
              <w:tabs>
                <w:tab w:val="center" w:pos="4536"/>
                <w:tab w:val="right" w:pos="9072"/>
              </w:tabs>
              <w:suppressAutoHyphens w:val="0"/>
              <w:spacing w:after="0"/>
              <w:jc w:val="both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u w:val="single"/>
                <w:lang w:eastAsia="en-US" w:bidi="ar-SA"/>
              </w:rPr>
            </w:pPr>
            <w:r w:rsidRPr="000057FC"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u w:val="single"/>
                <w:lang w:eastAsia="en-US" w:bidi="ar-SA"/>
              </w:rPr>
              <w:t>B</w:t>
            </w:r>
            <w:r w:rsidRPr="000057FC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u w:val="single"/>
                <w:lang w:eastAsia="en-US" w:bidi="ar-SA"/>
              </w:rPr>
              <w:t xml:space="preserve"> Analyse des compétences</w:t>
            </w:r>
            <w:r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 w:bidi="ar-SA"/>
              </w:rPr>
              <w:sym w:font="Wingdings 3" w:char="F05F"/>
            </w:r>
            <w:r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 w:bidi="ar-SA"/>
              </w:rPr>
              <w:t xml:space="preserve">Comparaison du restaurant et du </w:t>
            </w:r>
            <w:proofErr w:type="spellStart"/>
            <w:r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 w:bidi="ar-SA"/>
              </w:rPr>
              <w:t>fast</w:t>
            </w:r>
            <w:proofErr w:type="spellEnd"/>
            <w:r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 w:bidi="ar-SA"/>
              </w:rPr>
              <w:t>food</w:t>
            </w:r>
            <w:proofErr w:type="spellEnd"/>
            <w:r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 w:bidi="ar-SA"/>
              </w:rPr>
              <w:t>.</w:t>
            </w:r>
          </w:p>
          <w:p w:rsidR="006577C7" w:rsidRPr="00B31B2F" w:rsidRDefault="006577C7" w:rsidP="00BE751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577C7" w:rsidRPr="00B31B2F" w:rsidTr="006577C7">
        <w:trPr>
          <w:trHeight w:val="574"/>
        </w:trPr>
        <w:tc>
          <w:tcPr>
            <w:tcW w:w="1097" w:type="dxa"/>
            <w:shd w:val="clear" w:color="auto" w:fill="auto"/>
          </w:tcPr>
          <w:p w:rsidR="006577C7" w:rsidRPr="00B31B2F" w:rsidRDefault="006577C7" w:rsidP="00B31B2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31B2F">
              <w:rPr>
                <w:rFonts w:asciiTheme="minorHAnsi" w:hAnsiTheme="minorHAnsi" w:cstheme="minorHAnsi"/>
              </w:rPr>
              <w:t>Séance 3 </w:t>
            </w:r>
          </w:p>
          <w:p w:rsidR="006577C7" w:rsidRPr="00B31B2F" w:rsidRDefault="006577C7" w:rsidP="00BE751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49" w:type="dxa"/>
            <w:shd w:val="clear" w:color="auto" w:fill="auto"/>
          </w:tcPr>
          <w:p w:rsidR="006577C7" w:rsidRPr="00B31B2F" w:rsidRDefault="006577C7" w:rsidP="00BE751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22/07</w:t>
            </w:r>
          </w:p>
        </w:tc>
        <w:tc>
          <w:tcPr>
            <w:tcW w:w="8539" w:type="dxa"/>
            <w:shd w:val="clear" w:color="auto" w:fill="auto"/>
          </w:tcPr>
          <w:p w:rsidR="006577C7" w:rsidRPr="000057FC" w:rsidRDefault="006577C7" w:rsidP="000057FC">
            <w:pPr>
              <w:tabs>
                <w:tab w:val="center" w:pos="4536"/>
                <w:tab w:val="right" w:pos="9072"/>
              </w:tabs>
              <w:suppressAutoHyphens w:val="0"/>
              <w:spacing w:after="0" w:line="240" w:lineRule="auto"/>
              <w:jc w:val="both"/>
              <w:rPr>
                <w:rFonts w:asciiTheme="minorHAnsi" w:eastAsiaTheme="minorHAnsi" w:hAnsiTheme="minorHAnsi" w:cstheme="minorBidi"/>
                <w:b/>
                <w:kern w:val="0"/>
                <w:lang w:eastAsia="en-US" w:bidi="ar-SA"/>
              </w:rPr>
            </w:pPr>
            <w:r w:rsidRPr="000057FC">
              <w:rPr>
                <w:rFonts w:asciiTheme="minorHAnsi" w:eastAsiaTheme="minorHAnsi" w:hAnsiTheme="minorHAnsi" w:cstheme="minorBidi"/>
                <w:b/>
                <w:kern w:val="0"/>
                <w:lang w:eastAsia="en-US" w:bidi="ar-SA"/>
              </w:rPr>
              <w:t>II Le diagnostic externe</w:t>
            </w:r>
            <w:r>
              <w:rPr>
                <w:rFonts w:asciiTheme="minorHAnsi" w:eastAsiaTheme="minorHAnsi" w:hAnsiTheme="minorHAnsi" w:cstheme="minorBidi"/>
                <w:b/>
                <w:kern w:val="0"/>
                <w:lang w:eastAsia="en-US" w:bidi="ar-SA"/>
              </w:rPr>
              <w:t xml:space="preserve">    </w:t>
            </w:r>
            <w:r w:rsidRPr="000057FC"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u w:val="single"/>
                <w:lang w:eastAsia="en-US" w:bidi="ar-SA"/>
              </w:rPr>
              <w:t xml:space="preserve">A </w:t>
            </w:r>
            <w:r w:rsidRPr="000057FC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u w:val="single"/>
                <w:lang w:eastAsia="en-US" w:bidi="ar-SA"/>
              </w:rPr>
              <w:t xml:space="preserve">L’environnement de l’organisation </w:t>
            </w:r>
          </w:p>
          <w:p w:rsidR="006577C7" w:rsidRPr="000057FC" w:rsidRDefault="006577C7" w:rsidP="000057FC">
            <w:pPr>
              <w:tabs>
                <w:tab w:val="center" w:pos="4536"/>
                <w:tab w:val="right" w:pos="9072"/>
              </w:tabs>
              <w:suppressAutoHyphens w:val="0"/>
              <w:spacing w:after="0" w:line="240" w:lineRule="auto"/>
              <w:jc w:val="both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u w:val="single"/>
                <w:lang w:eastAsia="en-US" w:bidi="ar-SA"/>
              </w:rPr>
            </w:pPr>
            <w:r w:rsidRPr="000057FC"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u w:val="single"/>
                <w:lang w:eastAsia="en-US" w:bidi="ar-SA"/>
              </w:rPr>
              <w:t>B</w:t>
            </w:r>
            <w:r w:rsidRPr="000057FC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u w:val="single"/>
                <w:lang w:eastAsia="en-US" w:bidi="ar-SA"/>
              </w:rPr>
              <w:t xml:space="preserve"> Les objectifs du diagnostic externe </w:t>
            </w:r>
          </w:p>
          <w:p w:rsidR="006577C7" w:rsidRPr="00B31B2F" w:rsidRDefault="006577C7" w:rsidP="000057FC">
            <w:pPr>
              <w:pStyle w:val="En-tte"/>
              <w:jc w:val="both"/>
              <w:rPr>
                <w:rFonts w:asciiTheme="minorHAnsi" w:hAnsiTheme="minorHAnsi" w:cstheme="minorHAnsi"/>
              </w:rPr>
            </w:pPr>
          </w:p>
        </w:tc>
      </w:tr>
      <w:tr w:rsidR="006577C7" w:rsidRPr="00B31B2F" w:rsidTr="006577C7">
        <w:tc>
          <w:tcPr>
            <w:tcW w:w="1097" w:type="dxa"/>
          </w:tcPr>
          <w:p w:rsidR="006577C7" w:rsidRPr="00B31B2F" w:rsidRDefault="006577C7" w:rsidP="00BE751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31B2F">
              <w:rPr>
                <w:rFonts w:asciiTheme="minorHAnsi" w:hAnsiTheme="minorHAnsi" w:cstheme="minorHAnsi"/>
              </w:rPr>
              <w:t>Séance 4 </w:t>
            </w:r>
          </w:p>
        </w:tc>
        <w:tc>
          <w:tcPr>
            <w:tcW w:w="849" w:type="dxa"/>
          </w:tcPr>
          <w:p w:rsidR="006577C7" w:rsidRPr="00B31B2F" w:rsidRDefault="006577C7" w:rsidP="006648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26/07</w:t>
            </w:r>
          </w:p>
        </w:tc>
        <w:tc>
          <w:tcPr>
            <w:tcW w:w="8539" w:type="dxa"/>
            <w:shd w:val="clear" w:color="auto" w:fill="auto"/>
          </w:tcPr>
          <w:p w:rsidR="006577C7" w:rsidRPr="000944AF" w:rsidRDefault="006577C7" w:rsidP="000057FC">
            <w:pPr>
              <w:spacing w:after="0" w:line="240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u w:val="single"/>
                <w:lang w:eastAsia="en-US" w:bidi="ar-SA"/>
              </w:rPr>
            </w:pPr>
            <w:r w:rsidRPr="000057FC"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u w:val="single"/>
                <w:lang w:eastAsia="en-US" w:bidi="ar-SA"/>
              </w:rPr>
              <w:t>C</w:t>
            </w:r>
            <w:r w:rsidRPr="000057FC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u w:val="single"/>
                <w:lang w:eastAsia="en-US" w:bidi="ar-SA"/>
              </w:rPr>
              <w:t xml:space="preserve"> La veille stratégique</w:t>
            </w:r>
            <w:r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u w:val="single"/>
                <w:lang w:eastAsia="en-US" w:bidi="ar-SA"/>
              </w:rPr>
              <w:t xml:space="preserve"> + synthèse</w:t>
            </w:r>
          </w:p>
          <w:p w:rsidR="006577C7" w:rsidRPr="00B31B2F" w:rsidRDefault="006577C7" w:rsidP="000057F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664811" w:rsidRDefault="00664811" w:rsidP="00B31B2F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:rsidR="00B31B2F" w:rsidRDefault="00B31B2F" w:rsidP="00B31B2F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B31B2F">
        <w:rPr>
          <w:rFonts w:asciiTheme="minorHAnsi" w:hAnsiTheme="minorHAnsi" w:cstheme="minorHAnsi"/>
          <w:b/>
          <w:u w:val="single"/>
        </w:rPr>
        <w:t>2. Finalités des 4 séances.</w:t>
      </w:r>
    </w:p>
    <w:p w:rsidR="00D43D6A" w:rsidRDefault="00D43D6A" w:rsidP="00B31B2F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:rsidR="00D43D6A" w:rsidRPr="00B2415A" w:rsidRDefault="00D43D6A" w:rsidP="00B31B2F">
      <w:pPr>
        <w:spacing w:after="0" w:line="240" w:lineRule="auto"/>
        <w:rPr>
          <w:rFonts w:asciiTheme="minorHAnsi" w:hAnsiTheme="minorHAnsi" w:cstheme="minorHAnsi"/>
          <w:i/>
          <w:sz w:val="18"/>
          <w:szCs w:val="18"/>
        </w:rPr>
      </w:pPr>
      <w:r w:rsidRPr="00D43D6A">
        <w:rPr>
          <w:rFonts w:asciiTheme="minorHAnsi" w:hAnsiTheme="minorHAnsi" w:cstheme="minorHAnsi"/>
          <w:b/>
        </w:rPr>
        <w:sym w:font="Wingdings 3" w:char="F05F"/>
      </w:r>
      <w:r w:rsidRPr="00D43D6A">
        <w:t xml:space="preserve"> </w:t>
      </w:r>
      <w:r w:rsidRPr="00B2415A">
        <w:rPr>
          <w:rFonts w:asciiTheme="minorHAnsi" w:hAnsiTheme="minorHAnsi" w:cstheme="minorHAnsi"/>
          <w:i/>
          <w:sz w:val="18"/>
          <w:szCs w:val="18"/>
        </w:rPr>
        <w:t xml:space="preserve">L’évaluation de la situation stratégique de l’organisation se fait par le biais d’un double diagnostic : </w:t>
      </w:r>
    </w:p>
    <w:p w:rsidR="00D43D6A" w:rsidRPr="00B2415A" w:rsidRDefault="00D43D6A" w:rsidP="00B31B2F">
      <w:pPr>
        <w:spacing w:after="0" w:line="240" w:lineRule="auto"/>
        <w:rPr>
          <w:rFonts w:asciiTheme="minorHAnsi" w:hAnsiTheme="minorHAnsi" w:cstheme="minorHAnsi"/>
          <w:i/>
          <w:sz w:val="18"/>
          <w:szCs w:val="18"/>
        </w:rPr>
      </w:pPr>
      <w:r w:rsidRPr="00B2415A">
        <w:rPr>
          <w:rFonts w:asciiTheme="minorHAnsi" w:hAnsiTheme="minorHAnsi" w:cstheme="minorHAnsi"/>
          <w:i/>
          <w:sz w:val="18"/>
          <w:szCs w:val="18"/>
        </w:rPr>
        <w:t>Du point de vue interne, il consiste à recenser les forces et les faiblesses du fonctionnement de l’organisation, notamment en termes de ressources (humaines, compétences, financières, matériel, système d’information…)</w:t>
      </w:r>
    </w:p>
    <w:p w:rsidR="00D43D6A" w:rsidRPr="00B2415A" w:rsidRDefault="00D43D6A" w:rsidP="00B31B2F">
      <w:pPr>
        <w:spacing w:after="0" w:line="240" w:lineRule="auto"/>
        <w:rPr>
          <w:rFonts w:asciiTheme="minorHAnsi" w:hAnsiTheme="minorHAnsi" w:cstheme="minorHAnsi"/>
          <w:i/>
          <w:sz w:val="18"/>
          <w:szCs w:val="18"/>
        </w:rPr>
      </w:pPr>
      <w:r w:rsidRPr="00B2415A">
        <w:rPr>
          <w:rFonts w:asciiTheme="minorHAnsi" w:hAnsiTheme="minorHAnsi" w:cstheme="minorHAnsi"/>
          <w:i/>
          <w:sz w:val="18"/>
          <w:szCs w:val="18"/>
        </w:rPr>
        <w:t>Du point de vue externe, il consiste à identifier les menaces et opportunités de l’environnement et à anticiper son évolution</w:t>
      </w:r>
    </w:p>
    <w:p w:rsidR="00B31B2F" w:rsidRDefault="00B31B2F" w:rsidP="00BE7517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Grilledutableau"/>
        <w:tblW w:w="10881" w:type="dxa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2693"/>
        <w:gridCol w:w="2268"/>
        <w:gridCol w:w="2239"/>
      </w:tblGrid>
      <w:tr w:rsidR="000170E5" w:rsidRPr="00B31B2F" w:rsidTr="00B2415A">
        <w:tc>
          <w:tcPr>
            <w:tcW w:w="988" w:type="dxa"/>
            <w:shd w:val="clear" w:color="auto" w:fill="F2F2F2" w:themeFill="background1" w:themeFillShade="F2"/>
          </w:tcPr>
          <w:p w:rsidR="00E9425F" w:rsidRPr="00B31B2F" w:rsidRDefault="00E9425F" w:rsidP="004D50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31B2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EANCE</w:t>
            </w:r>
          </w:p>
          <w:p w:rsidR="00E9425F" w:rsidRPr="00B31B2F" w:rsidRDefault="00E9425F" w:rsidP="004D50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E9425F" w:rsidRPr="00B31B2F" w:rsidRDefault="00E9425F" w:rsidP="00B31B2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31B2F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ARTIE DE COURS CONCERNEE (plan)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E9425F" w:rsidRDefault="00E9425F" w:rsidP="004D50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CAPACITES VISEES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E9425F" w:rsidRPr="00B31B2F" w:rsidRDefault="00E9425F" w:rsidP="00B31B2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NOTIONS</w:t>
            </w:r>
          </w:p>
        </w:tc>
        <w:tc>
          <w:tcPr>
            <w:tcW w:w="2239" w:type="dxa"/>
            <w:shd w:val="clear" w:color="auto" w:fill="F2F2F2" w:themeFill="background1" w:themeFillShade="F2"/>
          </w:tcPr>
          <w:p w:rsidR="00E9425F" w:rsidRDefault="00E9425F" w:rsidP="00B31B2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OBJECTIFS</w:t>
            </w:r>
          </w:p>
        </w:tc>
      </w:tr>
      <w:tr w:rsidR="000170E5" w:rsidRPr="00B31B2F" w:rsidTr="00B2415A">
        <w:tc>
          <w:tcPr>
            <w:tcW w:w="988" w:type="dxa"/>
          </w:tcPr>
          <w:p w:rsidR="00E9425F" w:rsidRPr="00E9425F" w:rsidRDefault="00B31EC1" w:rsidP="00B31B2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="00E9425F" w:rsidRPr="00E9425F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  <w:p w:rsidR="00E9425F" w:rsidRPr="00E9425F" w:rsidRDefault="00944194" w:rsidP="00B31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(19/07</w:t>
            </w:r>
            <w:r w:rsidR="00E9425F" w:rsidRPr="00E9425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944194" w:rsidRPr="000057FC" w:rsidRDefault="00944194" w:rsidP="00944194">
            <w:pPr>
              <w:tabs>
                <w:tab w:val="center" w:pos="4536"/>
                <w:tab w:val="right" w:pos="9072"/>
              </w:tabs>
              <w:suppressAutoHyphens w:val="0"/>
              <w:spacing w:after="0"/>
              <w:jc w:val="both"/>
              <w:rPr>
                <w:rFonts w:asciiTheme="minorHAnsi" w:eastAsiaTheme="minorHAnsi" w:hAnsiTheme="minorHAnsi" w:cstheme="minorBidi"/>
                <w:b/>
                <w:kern w:val="0"/>
                <w:lang w:eastAsia="en-US" w:bidi="ar-SA"/>
              </w:rPr>
            </w:pPr>
            <w:r w:rsidRPr="000057FC">
              <w:rPr>
                <w:rFonts w:asciiTheme="minorHAnsi" w:eastAsiaTheme="minorHAnsi" w:hAnsiTheme="minorHAnsi" w:cstheme="minorBidi"/>
                <w:b/>
                <w:kern w:val="0"/>
                <w:lang w:eastAsia="en-US" w:bidi="ar-SA"/>
              </w:rPr>
              <w:t xml:space="preserve">I Le diagnostic interne </w:t>
            </w:r>
          </w:p>
          <w:p w:rsidR="00944194" w:rsidRPr="000944AF" w:rsidRDefault="00944194" w:rsidP="00944194">
            <w:pPr>
              <w:tabs>
                <w:tab w:val="center" w:pos="4536"/>
                <w:tab w:val="right" w:pos="9072"/>
              </w:tabs>
              <w:suppressAutoHyphens w:val="0"/>
              <w:spacing w:after="0"/>
              <w:jc w:val="both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u w:val="single"/>
                <w:lang w:eastAsia="en-US" w:bidi="ar-SA"/>
              </w:rPr>
            </w:pPr>
            <w:r w:rsidRPr="000057FC"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u w:val="single"/>
                <w:lang w:eastAsia="en-US" w:bidi="ar-SA"/>
              </w:rPr>
              <w:t xml:space="preserve">A </w:t>
            </w:r>
            <w:r w:rsidRPr="000057FC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u w:val="single"/>
                <w:lang w:eastAsia="en-US" w:bidi="ar-SA"/>
              </w:rPr>
              <w:t xml:space="preserve">Analyse des ressources </w:t>
            </w:r>
          </w:p>
          <w:p w:rsidR="00E9425F" w:rsidRPr="000944AF" w:rsidRDefault="00E9425F" w:rsidP="000944AF">
            <w:pPr>
              <w:pStyle w:val="En-tte"/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93" w:type="dxa"/>
          </w:tcPr>
          <w:p w:rsidR="00B31EC1" w:rsidRDefault="00B31EC1" w:rsidP="000170E5">
            <w:pPr>
              <w:pStyle w:val="En-tte"/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-</w:t>
            </w:r>
            <w:r w:rsidRPr="00B31EC1">
              <w:rPr>
                <w:rFonts w:asciiTheme="minorHAnsi" w:hAnsiTheme="minorHAnsi" w:cstheme="minorHAnsi" w:hint="eastAsia"/>
                <w:b/>
                <w:sz w:val="20"/>
              </w:rPr>
              <w:t>Caractériser les compétences et les ressources disponibles</w:t>
            </w:r>
          </w:p>
          <w:p w:rsidR="00E9425F" w:rsidRPr="00E9425F" w:rsidRDefault="00B31EC1" w:rsidP="000170E5">
            <w:pPr>
              <w:pStyle w:val="En-tte"/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 w:hint="eastAsia"/>
                <w:b/>
                <w:sz w:val="20"/>
              </w:rPr>
              <w:t xml:space="preserve">- </w:t>
            </w:r>
            <w:r w:rsidR="006577C7">
              <w:rPr>
                <w:rFonts w:asciiTheme="minorHAnsi" w:hAnsiTheme="minorHAnsi" w:cstheme="minorHAnsi" w:hint="eastAsia"/>
                <w:b/>
                <w:sz w:val="20"/>
              </w:rPr>
              <w:t>Repérer des éléments du DI</w:t>
            </w:r>
          </w:p>
        </w:tc>
        <w:tc>
          <w:tcPr>
            <w:tcW w:w="2268" w:type="dxa"/>
          </w:tcPr>
          <w:p w:rsidR="00E9425F" w:rsidRPr="00B31EC1" w:rsidRDefault="00B31EC1" w:rsidP="00E9425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1EC1">
              <w:rPr>
                <w:rFonts w:asciiTheme="minorHAnsi" w:hAnsiTheme="minorHAnsi" w:cstheme="minorHAnsi"/>
                <w:b/>
                <w:sz w:val="20"/>
                <w:szCs w:val="20"/>
              </w:rPr>
              <w:t>Diagnostic interne</w:t>
            </w:r>
          </w:p>
          <w:p w:rsidR="00E9425F" w:rsidRDefault="00B31EC1" w:rsidP="00E9425F">
            <w:pPr>
              <w:pStyle w:val="En-tte"/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Ressources</w:t>
            </w:r>
          </w:p>
          <w:p w:rsidR="00B31EC1" w:rsidRPr="00E9425F" w:rsidRDefault="00B31EC1" w:rsidP="00E9425F">
            <w:pPr>
              <w:pStyle w:val="En-tte"/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Compétences</w:t>
            </w:r>
          </w:p>
        </w:tc>
        <w:tc>
          <w:tcPr>
            <w:tcW w:w="2239" w:type="dxa"/>
          </w:tcPr>
          <w:p w:rsidR="00E9425F" w:rsidRDefault="000170E5" w:rsidP="00E942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  <w:t>-Identifier les différents éléments du DI</w:t>
            </w:r>
          </w:p>
          <w:p w:rsidR="000170E5" w:rsidRPr="00E9425F" w:rsidRDefault="000170E5" w:rsidP="00E942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0170E5" w:rsidRPr="00B31B2F" w:rsidTr="00B2415A">
        <w:tc>
          <w:tcPr>
            <w:tcW w:w="988" w:type="dxa"/>
          </w:tcPr>
          <w:p w:rsidR="00E9425F" w:rsidRPr="00E9425F" w:rsidRDefault="00B31EC1" w:rsidP="00B31B2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="00E9425F" w:rsidRPr="00E942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</w:t>
            </w:r>
          </w:p>
          <w:p w:rsidR="00E9425F" w:rsidRPr="00E9425F" w:rsidRDefault="000170E5" w:rsidP="000170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944194">
              <w:rPr>
                <w:rFonts w:asciiTheme="minorHAnsi" w:hAnsiTheme="minorHAnsi" w:cstheme="minorHAnsi"/>
                <w:sz w:val="20"/>
                <w:szCs w:val="20"/>
              </w:rPr>
              <w:t>22/07</w:t>
            </w:r>
            <w:r w:rsidR="00E9425F" w:rsidRPr="00E9425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944194" w:rsidRPr="000944AF" w:rsidRDefault="00944194" w:rsidP="00944194">
            <w:pPr>
              <w:tabs>
                <w:tab w:val="center" w:pos="4536"/>
                <w:tab w:val="right" w:pos="9072"/>
              </w:tabs>
              <w:suppressAutoHyphens w:val="0"/>
              <w:spacing w:after="0"/>
              <w:jc w:val="both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u w:val="single"/>
                <w:lang w:eastAsia="en-US" w:bidi="ar-SA"/>
              </w:rPr>
            </w:pPr>
            <w:r w:rsidRPr="000057FC"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u w:val="single"/>
                <w:lang w:eastAsia="en-US" w:bidi="ar-SA"/>
              </w:rPr>
              <w:t>B</w:t>
            </w:r>
            <w:r w:rsidRPr="000057FC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u w:val="single"/>
                <w:lang w:eastAsia="en-US" w:bidi="ar-SA"/>
              </w:rPr>
              <w:t xml:space="preserve"> Analyse des compétences</w:t>
            </w:r>
          </w:p>
          <w:p w:rsidR="00E9425F" w:rsidRPr="00E9425F" w:rsidRDefault="00944194" w:rsidP="00944194">
            <w:pPr>
              <w:pStyle w:val="En-tte"/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0"/>
                <w:lang w:eastAsia="en-US" w:bidi="ar-SA"/>
              </w:rPr>
              <w:sym w:font="Wingdings 3" w:char="F05F"/>
            </w:r>
            <w:r>
              <w:rPr>
                <w:rFonts w:asciiTheme="minorHAnsi" w:eastAsiaTheme="minorHAnsi" w:hAnsiTheme="minorHAnsi" w:cstheme="minorBidi"/>
                <w:kern w:val="0"/>
                <w:sz w:val="20"/>
                <w:lang w:eastAsia="en-US" w:bidi="ar-SA"/>
              </w:rPr>
              <w:t xml:space="preserve">Comparaison du restaurant et du </w:t>
            </w:r>
            <w:proofErr w:type="spellStart"/>
            <w:r>
              <w:rPr>
                <w:rFonts w:asciiTheme="minorHAnsi" w:eastAsiaTheme="minorHAnsi" w:hAnsiTheme="minorHAnsi" w:cstheme="minorBidi"/>
                <w:kern w:val="0"/>
                <w:sz w:val="20"/>
                <w:lang w:eastAsia="en-US" w:bidi="ar-SA"/>
              </w:rPr>
              <w:t>fast</w:t>
            </w:r>
            <w:proofErr w:type="spellEnd"/>
            <w:r>
              <w:rPr>
                <w:rFonts w:asciiTheme="minorHAnsi" w:eastAsiaTheme="minorHAnsi" w:hAnsiTheme="minorHAnsi" w:cstheme="minorBidi"/>
                <w:kern w:val="0"/>
                <w:sz w:val="20"/>
                <w:lang w:eastAsia="en-US" w:bidi="ar-SA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kern w:val="0"/>
                <w:sz w:val="20"/>
                <w:lang w:eastAsia="en-US" w:bidi="ar-SA"/>
              </w:rPr>
              <w:t>food</w:t>
            </w:r>
            <w:proofErr w:type="spellEnd"/>
            <w:r>
              <w:rPr>
                <w:rFonts w:asciiTheme="minorHAnsi" w:eastAsiaTheme="minorHAnsi" w:hAnsiTheme="minorHAnsi" w:cstheme="minorBidi"/>
                <w:kern w:val="0"/>
                <w:sz w:val="20"/>
                <w:lang w:eastAsia="en-US" w:bidi="ar-SA"/>
              </w:rPr>
              <w:t>.</w:t>
            </w:r>
          </w:p>
        </w:tc>
        <w:tc>
          <w:tcPr>
            <w:tcW w:w="2693" w:type="dxa"/>
          </w:tcPr>
          <w:p w:rsidR="00B31EC1" w:rsidRDefault="00B31EC1" w:rsidP="000170E5">
            <w:pPr>
              <w:pStyle w:val="En-tte"/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 w:hint="eastAsia"/>
                <w:b/>
                <w:sz w:val="20"/>
              </w:rPr>
              <w:t>-Repérer l</w:t>
            </w:r>
            <w:r>
              <w:rPr>
                <w:rFonts w:asciiTheme="minorHAnsi" w:hAnsiTheme="minorHAnsi" w:cstheme="minorHAnsi"/>
                <w:b/>
                <w:sz w:val="20"/>
              </w:rPr>
              <w:t>’</w:t>
            </w:r>
            <w:r w:rsidRPr="00B31EC1">
              <w:rPr>
                <w:rFonts w:asciiTheme="minorHAnsi" w:hAnsiTheme="minorHAnsi" w:cstheme="minorHAnsi" w:hint="eastAsia"/>
                <w:b/>
                <w:sz w:val="20"/>
              </w:rPr>
              <w:t>avan</w:t>
            </w:r>
            <w:r w:rsidR="006577C7">
              <w:rPr>
                <w:rFonts w:asciiTheme="minorHAnsi" w:hAnsiTheme="minorHAnsi" w:cstheme="minorHAnsi" w:hint="eastAsia"/>
                <w:b/>
                <w:sz w:val="20"/>
              </w:rPr>
              <w:t>tage concurrentiel à partir de l</w:t>
            </w:r>
            <w:r w:rsidR="006577C7">
              <w:rPr>
                <w:rFonts w:asciiTheme="minorHAnsi" w:hAnsiTheme="minorHAnsi" w:cstheme="minorHAnsi"/>
                <w:b/>
                <w:sz w:val="20"/>
              </w:rPr>
              <w:t>’</w:t>
            </w:r>
            <w:r w:rsidRPr="00B31EC1">
              <w:rPr>
                <w:rFonts w:asciiTheme="minorHAnsi" w:hAnsiTheme="minorHAnsi" w:cstheme="minorHAnsi" w:hint="eastAsia"/>
                <w:b/>
                <w:sz w:val="20"/>
              </w:rPr>
              <w:t>analyse des compétences et des ressources</w:t>
            </w:r>
          </w:p>
          <w:p w:rsidR="00E9425F" w:rsidRPr="00E9425F" w:rsidRDefault="00E9425F" w:rsidP="000170E5">
            <w:pPr>
              <w:pStyle w:val="En-tte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8" w:type="dxa"/>
          </w:tcPr>
          <w:p w:rsidR="000944AF" w:rsidRPr="00E9425F" w:rsidRDefault="000944AF" w:rsidP="000944AF">
            <w:pPr>
              <w:pStyle w:val="En-tte"/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0"/>
                <w:lang w:eastAsia="fr-FR"/>
              </w:rPr>
            </w:pPr>
          </w:p>
          <w:p w:rsidR="00E9425F" w:rsidRPr="000170E5" w:rsidRDefault="00E9425F" w:rsidP="000170E5">
            <w:pPr>
              <w:pStyle w:val="En-tte"/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0"/>
                <w:lang w:eastAsia="fr-FR"/>
              </w:rPr>
            </w:pPr>
            <w:r w:rsidRPr="00E9425F">
              <w:rPr>
                <w:rFonts w:asciiTheme="minorHAnsi" w:eastAsia="Times New Roman" w:hAnsiTheme="minorHAnsi" w:cstheme="minorHAnsi"/>
                <w:color w:val="000000"/>
                <w:sz w:val="20"/>
                <w:lang w:eastAsia="fr-FR"/>
              </w:rPr>
              <w:t xml:space="preserve"> </w:t>
            </w:r>
            <w:r w:rsidR="00B31EC1" w:rsidRPr="000170E5">
              <w:rPr>
                <w:rFonts w:asciiTheme="minorHAnsi" w:eastAsia="Times New Roman" w:hAnsiTheme="minorHAnsi" w:cstheme="minorHAnsi"/>
                <w:b/>
                <w:color w:val="000000"/>
                <w:sz w:val="20"/>
                <w:lang w:eastAsia="fr-FR"/>
              </w:rPr>
              <w:t>Compétences</w:t>
            </w:r>
          </w:p>
          <w:p w:rsidR="00B31EC1" w:rsidRPr="00E9425F" w:rsidRDefault="00B31EC1" w:rsidP="000170E5">
            <w:pPr>
              <w:pStyle w:val="En-tte"/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0170E5">
              <w:rPr>
                <w:rFonts w:asciiTheme="minorHAnsi" w:eastAsia="Times New Roman" w:hAnsiTheme="minorHAnsi" w:cstheme="minorHAnsi"/>
                <w:b/>
                <w:color w:val="000000"/>
                <w:sz w:val="20"/>
                <w:lang w:eastAsia="fr-FR"/>
              </w:rPr>
              <w:t>Avantage concurrentiel</w:t>
            </w:r>
          </w:p>
        </w:tc>
        <w:tc>
          <w:tcPr>
            <w:tcW w:w="2239" w:type="dxa"/>
          </w:tcPr>
          <w:p w:rsidR="00E9425F" w:rsidRPr="000944AF" w:rsidRDefault="000170E5" w:rsidP="006577C7">
            <w:pPr>
              <w:pStyle w:val="En-tte"/>
              <w:spacing w:line="276" w:lineRule="auto"/>
              <w:rPr>
                <w:rFonts w:asciiTheme="minorHAnsi" w:hAnsiTheme="minorHAnsi" w:cstheme="minorHAnsi"/>
                <w:color w:val="333333"/>
                <w:sz w:val="20"/>
                <w:shd w:val="clear" w:color="auto" w:fill="F8F8F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lang w:eastAsia="fr-FR"/>
              </w:rPr>
              <w:t>- Relever les forces e</w:t>
            </w:r>
            <w:r w:rsidR="006577C7">
              <w:rPr>
                <w:rFonts w:asciiTheme="minorHAnsi" w:eastAsia="Times New Roman" w:hAnsiTheme="minorHAnsi" w:cstheme="minorHAnsi"/>
                <w:color w:val="000000"/>
                <w:sz w:val="20"/>
                <w:lang w:eastAsia="fr-FR"/>
              </w:rPr>
              <w:t xml:space="preserve">t les faiblesses en matière de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lang w:eastAsia="fr-FR"/>
              </w:rPr>
              <w:t xml:space="preserve">ressources et compétences de 2 organisations </w:t>
            </w:r>
            <w:proofErr w:type="gramStart"/>
            <w:r>
              <w:rPr>
                <w:rFonts w:asciiTheme="minorHAnsi" w:eastAsia="Times New Roman" w:hAnsiTheme="minorHAnsi" w:cstheme="minorHAnsi"/>
                <w:color w:val="000000"/>
                <w:sz w:val="20"/>
                <w:lang w:eastAsia="fr-FR"/>
              </w:rPr>
              <w:t>( entreprises</w:t>
            </w:r>
            <w:proofErr w:type="gramEnd"/>
            <w:r>
              <w:rPr>
                <w:rFonts w:asciiTheme="minorHAnsi" w:eastAsia="Times New Roman" w:hAnsiTheme="minorHAnsi" w:cstheme="minorHAnsi"/>
                <w:color w:val="000000"/>
                <w:sz w:val="20"/>
                <w:lang w:eastAsia="fr-FR"/>
              </w:rPr>
              <w:t>)</w:t>
            </w:r>
          </w:p>
        </w:tc>
      </w:tr>
      <w:tr w:rsidR="00B31EC1" w:rsidRPr="00B31B2F" w:rsidTr="00B2415A">
        <w:tc>
          <w:tcPr>
            <w:tcW w:w="988" w:type="dxa"/>
            <w:shd w:val="clear" w:color="auto" w:fill="FFFFFF" w:themeFill="background1"/>
          </w:tcPr>
          <w:p w:rsidR="00E9425F" w:rsidRPr="00E9425F" w:rsidRDefault="00B31EC1" w:rsidP="00B31B2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="00E9425F" w:rsidRPr="00E9425F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  <w:p w:rsidR="00E9425F" w:rsidRPr="00E9425F" w:rsidRDefault="00944194" w:rsidP="00B31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(22/07</w:t>
            </w:r>
            <w:r w:rsidR="00E9425F" w:rsidRPr="00E9425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944194" w:rsidRPr="000057FC" w:rsidRDefault="00944194" w:rsidP="00944194">
            <w:pPr>
              <w:tabs>
                <w:tab w:val="center" w:pos="4536"/>
                <w:tab w:val="right" w:pos="9072"/>
              </w:tabs>
              <w:suppressAutoHyphens w:val="0"/>
              <w:spacing w:after="0" w:line="240" w:lineRule="auto"/>
              <w:jc w:val="both"/>
              <w:rPr>
                <w:rFonts w:asciiTheme="minorHAnsi" w:eastAsiaTheme="minorHAnsi" w:hAnsiTheme="minorHAnsi" w:cstheme="minorBidi"/>
                <w:b/>
                <w:kern w:val="0"/>
                <w:lang w:eastAsia="en-US" w:bidi="ar-SA"/>
              </w:rPr>
            </w:pPr>
            <w:r w:rsidRPr="000057FC">
              <w:rPr>
                <w:rFonts w:asciiTheme="minorHAnsi" w:eastAsiaTheme="minorHAnsi" w:hAnsiTheme="minorHAnsi" w:cstheme="minorBidi"/>
                <w:b/>
                <w:kern w:val="0"/>
                <w:lang w:eastAsia="en-US" w:bidi="ar-SA"/>
              </w:rPr>
              <w:t>II Le diagnostic externe</w:t>
            </w:r>
          </w:p>
          <w:p w:rsidR="00944194" w:rsidRPr="000057FC" w:rsidRDefault="00944194" w:rsidP="00944194">
            <w:pPr>
              <w:tabs>
                <w:tab w:val="center" w:pos="4536"/>
                <w:tab w:val="right" w:pos="9072"/>
              </w:tabs>
              <w:suppressAutoHyphens w:val="0"/>
              <w:spacing w:after="0" w:line="240" w:lineRule="auto"/>
              <w:jc w:val="both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u w:val="single"/>
                <w:lang w:eastAsia="en-US" w:bidi="ar-SA"/>
              </w:rPr>
            </w:pPr>
            <w:r w:rsidRPr="000057FC"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u w:val="single"/>
                <w:lang w:eastAsia="en-US" w:bidi="ar-SA"/>
              </w:rPr>
              <w:t xml:space="preserve">A </w:t>
            </w:r>
            <w:r w:rsidRPr="000057FC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u w:val="single"/>
                <w:lang w:eastAsia="en-US" w:bidi="ar-SA"/>
              </w:rPr>
              <w:t xml:space="preserve">L’environnement de l’organisation </w:t>
            </w:r>
          </w:p>
          <w:p w:rsidR="00E9425F" w:rsidRPr="00E9425F" w:rsidRDefault="00944194" w:rsidP="00944194">
            <w:pPr>
              <w:pStyle w:val="En-tte"/>
              <w:jc w:val="both"/>
              <w:rPr>
                <w:rFonts w:asciiTheme="minorHAnsi" w:hAnsiTheme="minorHAnsi" w:cstheme="minorHAnsi"/>
                <w:sz w:val="20"/>
              </w:rPr>
            </w:pPr>
            <w:r w:rsidRPr="000057FC">
              <w:rPr>
                <w:rFonts w:asciiTheme="minorHAnsi" w:eastAsiaTheme="minorHAnsi" w:hAnsiTheme="minorHAnsi" w:cstheme="minorBidi"/>
                <w:b/>
                <w:kern w:val="0"/>
                <w:sz w:val="20"/>
                <w:u w:val="single"/>
                <w:lang w:eastAsia="en-US" w:bidi="ar-SA"/>
              </w:rPr>
              <w:t>B</w:t>
            </w:r>
            <w:r w:rsidRPr="000057FC">
              <w:rPr>
                <w:rFonts w:asciiTheme="minorHAnsi" w:eastAsiaTheme="minorHAnsi" w:hAnsiTheme="minorHAnsi" w:cstheme="minorBidi"/>
                <w:kern w:val="0"/>
                <w:sz w:val="20"/>
                <w:u w:val="single"/>
                <w:lang w:eastAsia="en-US" w:bidi="ar-SA"/>
              </w:rPr>
              <w:t xml:space="preserve"> Les objectifs du diagnostic externe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E9425F" w:rsidRPr="00E9425F" w:rsidRDefault="00B31EC1" w:rsidP="00E9425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 w:hint="eastAsia"/>
                <w:b/>
                <w:sz w:val="20"/>
              </w:rPr>
              <w:t xml:space="preserve"> </w:t>
            </w:r>
            <w:r w:rsidR="00B2415A">
              <w:rPr>
                <w:rFonts w:asciiTheme="minorHAnsi" w:hAnsiTheme="minorHAnsi" w:cstheme="minorHAnsi"/>
                <w:b/>
                <w:sz w:val="20"/>
              </w:rPr>
              <w:t>-</w:t>
            </w:r>
            <w:r w:rsidRPr="00B31EC1">
              <w:rPr>
                <w:rFonts w:asciiTheme="minorHAnsi" w:hAnsiTheme="minorHAnsi" w:cstheme="minorHAnsi" w:hint="eastAsia"/>
                <w:b/>
                <w:sz w:val="20"/>
              </w:rPr>
              <w:t>Repérer des éléme</w:t>
            </w:r>
            <w:r>
              <w:rPr>
                <w:rFonts w:asciiTheme="minorHAnsi" w:hAnsiTheme="minorHAnsi" w:cstheme="minorHAnsi" w:hint="eastAsia"/>
                <w:b/>
                <w:sz w:val="20"/>
              </w:rPr>
              <w:t xml:space="preserve">nts de diagnostic </w:t>
            </w:r>
            <w:r w:rsidRPr="00B31EC1">
              <w:rPr>
                <w:rFonts w:asciiTheme="minorHAnsi" w:hAnsiTheme="minorHAnsi" w:cstheme="minorHAnsi" w:hint="eastAsia"/>
                <w:b/>
                <w:sz w:val="20"/>
              </w:rPr>
              <w:t>externe d</w:t>
            </w:r>
            <w:r>
              <w:rPr>
                <w:rFonts w:asciiTheme="minorHAnsi" w:hAnsiTheme="minorHAnsi" w:cstheme="minorHAnsi"/>
                <w:b/>
                <w:sz w:val="20"/>
              </w:rPr>
              <w:t>’</w:t>
            </w:r>
            <w:r w:rsidRPr="00B31EC1">
              <w:rPr>
                <w:rFonts w:asciiTheme="minorHAnsi" w:hAnsiTheme="minorHAnsi" w:cstheme="minorHAnsi" w:hint="eastAsia"/>
                <w:b/>
                <w:sz w:val="20"/>
              </w:rPr>
              <w:t>une organisation</w:t>
            </w:r>
          </w:p>
        </w:tc>
        <w:tc>
          <w:tcPr>
            <w:tcW w:w="2268" w:type="dxa"/>
            <w:shd w:val="clear" w:color="auto" w:fill="FFFFFF" w:themeFill="background1"/>
          </w:tcPr>
          <w:p w:rsidR="00E9425F" w:rsidRDefault="00B31EC1" w:rsidP="000944AF">
            <w:pPr>
              <w:pStyle w:val="En-tte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Environnement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</w:rPr>
              <w:t>Macroenvironnement</w:t>
            </w:r>
            <w:proofErr w:type="spellEnd"/>
          </w:p>
          <w:p w:rsidR="00B31EC1" w:rsidRDefault="00B31EC1" w:rsidP="000944AF">
            <w:pPr>
              <w:pStyle w:val="En-tte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Microenvironnement</w:t>
            </w:r>
          </w:p>
          <w:p w:rsidR="00B31EC1" w:rsidRDefault="00B31EC1" w:rsidP="000944AF">
            <w:pPr>
              <w:pStyle w:val="En-tte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PESTEL</w:t>
            </w:r>
          </w:p>
          <w:p w:rsidR="000170E5" w:rsidRDefault="00B31EC1" w:rsidP="000944AF">
            <w:pPr>
              <w:pStyle w:val="En-tte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Diagnostic externe </w:t>
            </w:r>
          </w:p>
          <w:p w:rsidR="00B31EC1" w:rsidRPr="000170E5" w:rsidRDefault="006577C7" w:rsidP="000944AF">
            <w:pPr>
              <w:pStyle w:val="En-tte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 w:rsidR="00B31EC1" w:rsidRPr="000170E5">
              <w:rPr>
                <w:rFonts w:asciiTheme="minorHAnsi" w:hAnsiTheme="minorHAnsi" w:cstheme="minorHAnsi"/>
                <w:b/>
                <w:sz w:val="18"/>
                <w:szCs w:val="18"/>
              </w:rPr>
              <w:t>menaces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  <w:proofErr w:type="gramStart"/>
            <w:r w:rsidR="00B31EC1" w:rsidRPr="000170E5"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 w:rsidR="000170E5" w:rsidRPr="000170E5">
              <w:rPr>
                <w:rFonts w:asciiTheme="minorHAnsi" w:hAnsiTheme="minorHAnsi" w:cstheme="minorHAnsi"/>
                <w:b/>
                <w:sz w:val="18"/>
                <w:szCs w:val="18"/>
              </w:rPr>
              <w:t>opportunités</w:t>
            </w:r>
            <w:proofErr w:type="gramEnd"/>
            <w:r w:rsidR="00B31EC1" w:rsidRPr="000170E5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2239" w:type="dxa"/>
            <w:shd w:val="clear" w:color="auto" w:fill="FFFFFF" w:themeFill="background1"/>
          </w:tcPr>
          <w:p w:rsidR="00E9425F" w:rsidRPr="006577C7" w:rsidRDefault="006577C7" w:rsidP="006577C7">
            <w:pPr>
              <w:pStyle w:val="En-tte"/>
              <w:rPr>
                <w:rFonts w:asciiTheme="minorHAnsi" w:eastAsia="Times New Roman" w:hAnsiTheme="minorHAnsi" w:cstheme="minorHAnsi"/>
                <w:color w:val="000000"/>
                <w:sz w:val="20"/>
                <w:lang w:eastAsia="fr-FR"/>
              </w:rPr>
            </w:pPr>
            <w:r w:rsidRPr="006577C7">
              <w:rPr>
                <w:rFonts w:asciiTheme="minorHAnsi" w:eastAsia="Times New Roman" w:hAnsiTheme="minorHAnsi" w:cstheme="minorHAnsi"/>
                <w:color w:val="000000"/>
                <w:sz w:val="20"/>
                <w:lang w:eastAsia="fr-FR"/>
              </w:rPr>
              <w:t>-</w:t>
            </w:r>
            <w:r w:rsidR="000170E5" w:rsidRPr="006577C7">
              <w:rPr>
                <w:rFonts w:asciiTheme="minorHAnsi" w:eastAsia="Times New Roman" w:hAnsiTheme="minorHAnsi" w:cstheme="minorHAnsi"/>
                <w:color w:val="000000"/>
                <w:sz w:val="20"/>
                <w:lang w:eastAsia="fr-FR"/>
              </w:rPr>
              <w:t>Relever les différents éléments du DE</w:t>
            </w:r>
          </w:p>
          <w:p w:rsidR="006577C7" w:rsidRPr="006577C7" w:rsidRDefault="006577C7" w:rsidP="006577C7">
            <w:pPr>
              <w:pStyle w:val="En-tte"/>
              <w:rPr>
                <w:rFonts w:asciiTheme="minorHAnsi" w:eastAsia="Times New Roman" w:hAnsiTheme="minorHAnsi" w:cstheme="minorHAnsi"/>
                <w:color w:val="000000"/>
                <w:sz w:val="20"/>
                <w:lang w:eastAsia="fr-FR"/>
              </w:rPr>
            </w:pPr>
            <w:r w:rsidRPr="006577C7">
              <w:rPr>
                <w:rFonts w:asciiTheme="minorHAnsi" w:eastAsia="Times New Roman" w:hAnsiTheme="minorHAnsi" w:cstheme="minorHAnsi"/>
                <w:color w:val="000000"/>
                <w:sz w:val="20"/>
                <w:lang w:eastAsia="fr-FR"/>
              </w:rPr>
              <w:t>-</w:t>
            </w:r>
            <w:r w:rsidR="000170E5" w:rsidRPr="006577C7">
              <w:rPr>
                <w:rFonts w:asciiTheme="minorHAnsi" w:eastAsia="Times New Roman" w:hAnsiTheme="minorHAnsi" w:cstheme="minorHAnsi"/>
                <w:color w:val="000000"/>
                <w:sz w:val="20"/>
                <w:lang w:eastAsia="fr-FR"/>
              </w:rPr>
              <w:t>Comprendre l’importance  de l’analyse de l’environnement dans la</w:t>
            </w:r>
            <w:r w:rsidRPr="006577C7">
              <w:rPr>
                <w:rFonts w:asciiTheme="minorHAnsi" w:eastAsia="Times New Roman" w:hAnsiTheme="minorHAnsi" w:cstheme="minorHAnsi"/>
                <w:color w:val="000000"/>
                <w:sz w:val="20"/>
                <w:lang w:eastAsia="fr-FR"/>
              </w:rPr>
              <w:t xml:space="preserve"> </w:t>
            </w:r>
            <w:r w:rsidR="000170E5" w:rsidRPr="006577C7">
              <w:rPr>
                <w:rFonts w:asciiTheme="minorHAnsi" w:eastAsia="Times New Roman" w:hAnsiTheme="minorHAnsi" w:cstheme="minorHAnsi"/>
                <w:color w:val="000000"/>
                <w:sz w:val="20"/>
                <w:lang w:eastAsia="fr-FR"/>
              </w:rPr>
              <w:t xml:space="preserve">prise </w:t>
            </w:r>
            <w:r w:rsidRPr="006577C7">
              <w:rPr>
                <w:rFonts w:asciiTheme="minorHAnsi" w:eastAsia="Times New Roman" w:hAnsiTheme="minorHAnsi" w:cstheme="minorHAnsi"/>
                <w:color w:val="000000"/>
                <w:sz w:val="20"/>
                <w:lang w:eastAsia="fr-FR"/>
              </w:rPr>
              <w:t>de d</w:t>
            </w:r>
            <w:r w:rsidR="000170E5" w:rsidRPr="006577C7">
              <w:rPr>
                <w:rFonts w:asciiTheme="minorHAnsi" w:eastAsia="Times New Roman" w:hAnsiTheme="minorHAnsi" w:cstheme="minorHAnsi"/>
                <w:color w:val="000000"/>
                <w:sz w:val="20"/>
                <w:lang w:eastAsia="fr-FR"/>
              </w:rPr>
              <w:t>écision</w:t>
            </w:r>
          </w:p>
          <w:p w:rsidR="000170E5" w:rsidRPr="006577C7" w:rsidRDefault="006577C7" w:rsidP="006577C7">
            <w:pPr>
              <w:pStyle w:val="En-tte"/>
              <w:rPr>
                <w:rFonts w:asciiTheme="minorHAnsi" w:eastAsia="Times New Roman" w:hAnsiTheme="minorHAnsi" w:cstheme="minorHAnsi"/>
                <w:color w:val="000000"/>
                <w:sz w:val="20"/>
                <w:lang w:eastAsia="fr-FR"/>
              </w:rPr>
            </w:pPr>
            <w:r w:rsidRPr="006577C7">
              <w:rPr>
                <w:rFonts w:asciiTheme="minorHAnsi" w:eastAsia="Times New Roman" w:hAnsiTheme="minorHAnsi" w:cstheme="minorHAnsi"/>
                <w:color w:val="000000"/>
                <w:sz w:val="20"/>
                <w:lang w:eastAsia="fr-FR"/>
              </w:rPr>
              <w:t>-</w:t>
            </w:r>
            <w:r w:rsidR="000170E5" w:rsidRPr="006577C7">
              <w:rPr>
                <w:rFonts w:asciiTheme="minorHAnsi" w:eastAsia="Times New Roman" w:hAnsiTheme="minorHAnsi" w:cstheme="minorHAnsi"/>
                <w:color w:val="000000"/>
                <w:sz w:val="20"/>
                <w:lang w:eastAsia="fr-FR"/>
              </w:rPr>
              <w:t xml:space="preserve">Distinguer microenvironnement et </w:t>
            </w:r>
            <w:proofErr w:type="spellStart"/>
            <w:r w:rsidR="000170E5" w:rsidRPr="006577C7">
              <w:rPr>
                <w:rFonts w:asciiTheme="minorHAnsi" w:eastAsia="Times New Roman" w:hAnsiTheme="minorHAnsi" w:cstheme="minorHAnsi"/>
                <w:color w:val="000000"/>
                <w:sz w:val="20"/>
                <w:lang w:eastAsia="fr-FR"/>
              </w:rPr>
              <w:t>macroenvironnement</w:t>
            </w:r>
            <w:proofErr w:type="spellEnd"/>
          </w:p>
          <w:p w:rsidR="006577C7" w:rsidRPr="006577C7" w:rsidRDefault="006577C7" w:rsidP="006577C7">
            <w:pPr>
              <w:pStyle w:val="En-tte"/>
              <w:rPr>
                <w:rFonts w:asciiTheme="minorHAnsi" w:eastAsia="Times New Roman" w:hAnsiTheme="minorHAnsi" w:cstheme="minorHAnsi"/>
                <w:color w:val="000000"/>
                <w:sz w:val="2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lang w:eastAsia="fr-FR"/>
              </w:rPr>
              <w:t>- E</w:t>
            </w:r>
            <w:r w:rsidRPr="006577C7">
              <w:rPr>
                <w:rFonts w:asciiTheme="minorHAnsi" w:eastAsia="Times New Roman" w:hAnsiTheme="minorHAnsi" w:cstheme="minorHAnsi"/>
                <w:color w:val="000000"/>
                <w:sz w:val="20"/>
                <w:lang w:eastAsia="fr-FR"/>
              </w:rPr>
              <w:t>noncer les objectifs du DE</w:t>
            </w:r>
          </w:p>
        </w:tc>
      </w:tr>
      <w:tr w:rsidR="000170E5" w:rsidRPr="00B31B2F" w:rsidTr="00B2415A">
        <w:trPr>
          <w:trHeight w:val="819"/>
        </w:trPr>
        <w:tc>
          <w:tcPr>
            <w:tcW w:w="988" w:type="dxa"/>
          </w:tcPr>
          <w:p w:rsidR="00E9425F" w:rsidRPr="00E9425F" w:rsidRDefault="00B31EC1" w:rsidP="00B31B2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="00E9425F" w:rsidRPr="00E942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4</w:t>
            </w:r>
          </w:p>
          <w:p w:rsidR="00E9425F" w:rsidRPr="00E9425F" w:rsidRDefault="00944194" w:rsidP="00B31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(26/07</w:t>
            </w:r>
            <w:r w:rsidR="00E9425F" w:rsidRPr="00E9425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944194" w:rsidRPr="000944AF" w:rsidRDefault="00944194" w:rsidP="00944194">
            <w:pPr>
              <w:spacing w:after="0" w:line="240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u w:val="single"/>
                <w:lang w:eastAsia="en-US" w:bidi="ar-SA"/>
              </w:rPr>
            </w:pPr>
            <w:r w:rsidRPr="000057FC"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u w:val="single"/>
                <w:lang w:eastAsia="en-US" w:bidi="ar-SA"/>
              </w:rPr>
              <w:t>C</w:t>
            </w:r>
            <w:r w:rsidRPr="000057FC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u w:val="single"/>
                <w:lang w:eastAsia="en-US" w:bidi="ar-SA"/>
              </w:rPr>
              <w:t xml:space="preserve"> La veille stratégique</w:t>
            </w:r>
            <w:r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u w:val="single"/>
                <w:lang w:eastAsia="en-US" w:bidi="ar-SA"/>
              </w:rPr>
              <w:t xml:space="preserve"> + synthèse</w:t>
            </w:r>
          </w:p>
          <w:p w:rsidR="00E9425F" w:rsidRPr="00E9425F" w:rsidRDefault="00E9425F" w:rsidP="000944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9425F" w:rsidRPr="00E9425F" w:rsidRDefault="00E9425F" w:rsidP="00E9425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44AF" w:rsidRPr="00E9425F" w:rsidRDefault="000944AF" w:rsidP="000944AF">
            <w:pPr>
              <w:pStyle w:val="En-tte"/>
              <w:rPr>
                <w:rFonts w:asciiTheme="minorHAnsi" w:hAnsiTheme="minorHAnsi" w:cstheme="minorHAnsi"/>
                <w:sz w:val="20"/>
              </w:rPr>
            </w:pPr>
          </w:p>
          <w:p w:rsidR="00E9425F" w:rsidRPr="00E9425F" w:rsidRDefault="00E9425F" w:rsidP="00E9425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</w:tcPr>
          <w:p w:rsidR="00E9425F" w:rsidRPr="006577C7" w:rsidRDefault="006577C7" w:rsidP="00E9425F">
            <w:pPr>
              <w:pStyle w:val="En-tte"/>
              <w:rPr>
                <w:rFonts w:asciiTheme="minorHAnsi" w:eastAsia="Times New Roman" w:hAnsiTheme="minorHAnsi" w:cstheme="minorHAnsi"/>
                <w:color w:val="000000"/>
                <w:sz w:val="20"/>
                <w:lang w:eastAsia="fr-FR"/>
              </w:rPr>
            </w:pPr>
            <w:r w:rsidRPr="006577C7">
              <w:rPr>
                <w:rFonts w:asciiTheme="minorHAnsi" w:eastAsia="Times New Roman" w:hAnsiTheme="minorHAnsi" w:cstheme="minorHAnsi"/>
                <w:color w:val="000000"/>
                <w:sz w:val="20"/>
                <w:cs/>
                <w:lang w:eastAsia="fr-FR"/>
              </w:rPr>
              <w:t>Comprendre l’utilité de la veille stratégique</w:t>
            </w:r>
          </w:p>
        </w:tc>
      </w:tr>
    </w:tbl>
    <w:p w:rsidR="00343CAD" w:rsidRDefault="00343CAD" w:rsidP="00D43D6A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343CAD" w:rsidRDefault="00343CAD" w:rsidP="00D43D6A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944194" w:rsidRDefault="00944194" w:rsidP="00D43D6A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B31B2F" w:rsidRDefault="00B31B2F" w:rsidP="00BE7517">
      <w:pPr>
        <w:spacing w:after="0" w:line="240" w:lineRule="auto"/>
        <w:rPr>
          <w:rFonts w:asciiTheme="minorHAnsi" w:hAnsiTheme="minorHAnsi" w:cstheme="minorHAnsi"/>
        </w:rPr>
      </w:pPr>
    </w:p>
    <w:p w:rsidR="00B31B2F" w:rsidRDefault="00B31B2F" w:rsidP="00BE7517">
      <w:pPr>
        <w:spacing w:after="0" w:line="240" w:lineRule="auto"/>
        <w:rPr>
          <w:rFonts w:asciiTheme="minorHAnsi" w:hAnsiTheme="minorHAnsi" w:cstheme="minorHAnsi"/>
        </w:rPr>
      </w:pPr>
    </w:p>
    <w:p w:rsidR="00B31B2F" w:rsidRPr="00436CC1" w:rsidRDefault="00B31B2F" w:rsidP="00BE7517">
      <w:pPr>
        <w:spacing w:after="0" w:line="240" w:lineRule="auto"/>
        <w:rPr>
          <w:rFonts w:asciiTheme="minorHAnsi" w:hAnsiTheme="minorHAnsi" w:cstheme="minorHAnsi"/>
        </w:rPr>
      </w:pPr>
    </w:p>
    <w:sectPr w:rsidR="00B31B2F" w:rsidRPr="00436CC1" w:rsidSect="00274C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72" w:right="720" w:bottom="720" w:left="720" w:header="720" w:footer="720" w:gutter="0"/>
      <w:cols w:space="720"/>
      <w:docGrid w:linePitch="36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A8C" w:rsidRDefault="00F93A8C" w:rsidP="00945F75">
      <w:pPr>
        <w:spacing w:after="0" w:line="240" w:lineRule="auto"/>
      </w:pPr>
      <w:r>
        <w:separator/>
      </w:r>
    </w:p>
  </w:endnote>
  <w:endnote w:type="continuationSeparator" w:id="0">
    <w:p w:rsidR="00F93A8C" w:rsidRDefault="00F93A8C" w:rsidP="0094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201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DA2" w:rsidRDefault="00805DA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00B" w:rsidRPr="00805DA2" w:rsidRDefault="004D500B" w:rsidP="00805DA2">
    <w:pPr>
      <w:pStyle w:val="Pieddepage"/>
      <w:numPr>
        <w:ilvl w:val="0"/>
        <w:numId w:val="20"/>
      </w:numPr>
      <w:jc w:val="center"/>
      <w:rPr>
        <w:b/>
        <w:i/>
        <w:sz w:val="18"/>
        <w:szCs w:val="18"/>
      </w:rPr>
    </w:pPr>
    <w:r w:rsidRPr="00B31B2F">
      <w:rPr>
        <w:b/>
        <w:i/>
        <w:sz w:val="18"/>
        <w:szCs w:val="18"/>
      </w:rPr>
      <w:t xml:space="preserve">Vagner Emmanuelle </w:t>
    </w:r>
    <w:proofErr w:type="gramStart"/>
    <w:r w:rsidRPr="00B31B2F">
      <w:rPr>
        <w:b/>
        <w:i/>
        <w:sz w:val="18"/>
        <w:szCs w:val="18"/>
      </w:rPr>
      <w:t>( stage</w:t>
    </w:r>
    <w:proofErr w:type="gramEnd"/>
    <w:r w:rsidRPr="00B31B2F">
      <w:rPr>
        <w:b/>
        <w:i/>
        <w:sz w:val="18"/>
        <w:szCs w:val="18"/>
      </w:rPr>
      <w:t xml:space="preserve"> 2019) – Lycée Du Grand Nouméa- </w:t>
    </w:r>
    <w:proofErr w:type="spellStart"/>
    <w:r w:rsidRPr="00B31B2F">
      <w:rPr>
        <w:b/>
        <w:i/>
        <w:sz w:val="18"/>
        <w:szCs w:val="18"/>
      </w:rPr>
      <w:t>Term</w:t>
    </w:r>
    <w:proofErr w:type="spellEnd"/>
    <w:r w:rsidRPr="00B31B2F">
      <w:rPr>
        <w:b/>
        <w:i/>
        <w:sz w:val="18"/>
        <w:szCs w:val="18"/>
      </w:rPr>
      <w:t xml:space="preserve"> MERC1-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DA2" w:rsidRDefault="00805DA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A8C" w:rsidRDefault="00F93A8C" w:rsidP="00945F75">
      <w:pPr>
        <w:spacing w:after="0" w:line="240" w:lineRule="auto"/>
      </w:pPr>
      <w:r>
        <w:separator/>
      </w:r>
    </w:p>
  </w:footnote>
  <w:footnote w:type="continuationSeparator" w:id="0">
    <w:p w:rsidR="00F93A8C" w:rsidRDefault="00F93A8C" w:rsidP="00945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DA2" w:rsidRDefault="00805DA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00B" w:rsidRDefault="004D500B">
    <w:pPr>
      <w:pStyle w:val="En-tte"/>
    </w:pPr>
  </w:p>
  <w:tbl>
    <w:tblPr>
      <w:tblW w:w="5000" w:type="pct"/>
      <w:tblLook w:val="0000" w:firstRow="0" w:lastRow="0" w:firstColumn="0" w:lastColumn="0" w:noHBand="0" w:noVBand="0"/>
    </w:tblPr>
    <w:tblGrid>
      <w:gridCol w:w="1492"/>
      <w:gridCol w:w="8954"/>
    </w:tblGrid>
    <w:tr w:rsidR="004D500B" w:rsidRPr="006C185C" w:rsidTr="00B31B2F">
      <w:trPr>
        <w:trHeight w:val="447"/>
      </w:trPr>
      <w:tc>
        <w:tcPr>
          <w:tcW w:w="714" w:type="pct"/>
          <w:tc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</w:tcBorders>
          <w:shd w:val="clear" w:color="auto" w:fill="auto"/>
          <w:vAlign w:val="center"/>
        </w:tcPr>
        <w:p w:rsidR="004D500B" w:rsidRPr="006577C7" w:rsidRDefault="004D500B" w:rsidP="006C185C">
          <w:pPr>
            <w:spacing w:after="0" w:line="240" w:lineRule="auto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6577C7">
            <w:rPr>
              <w:rFonts w:asciiTheme="minorHAnsi" w:hAnsiTheme="minorHAnsi" w:cstheme="minorHAnsi"/>
              <w:b/>
              <w:bCs/>
              <w:sz w:val="20"/>
              <w:szCs w:val="20"/>
            </w:rPr>
            <w:t>Matière</w:t>
          </w:r>
        </w:p>
      </w:tc>
      <w:tc>
        <w:tcPr>
          <w:tcW w:w="4286" w:type="pct"/>
          <w:tc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</w:tcBorders>
          <w:shd w:val="clear" w:color="auto" w:fill="auto"/>
          <w:vAlign w:val="center"/>
        </w:tcPr>
        <w:p w:rsidR="004D500B" w:rsidRPr="006577C7" w:rsidRDefault="004D500B" w:rsidP="006C185C">
          <w:pPr>
            <w:spacing w:after="0" w:line="240" w:lineRule="auto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6577C7">
            <w:rPr>
              <w:rFonts w:asciiTheme="minorHAnsi" w:hAnsiTheme="minorHAnsi" w:cstheme="minorHAnsi"/>
              <w:b/>
              <w:bCs/>
              <w:sz w:val="20"/>
              <w:szCs w:val="20"/>
            </w:rPr>
            <w:t>Management Des Organisations</w:t>
          </w:r>
        </w:p>
      </w:tc>
    </w:tr>
    <w:tr w:rsidR="004D500B" w:rsidRPr="006C185C" w:rsidTr="00B31B2F">
      <w:trPr>
        <w:trHeight w:val="447"/>
      </w:trPr>
      <w:tc>
        <w:tcPr>
          <w:tcW w:w="714" w:type="pct"/>
          <w:tc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</w:tcBorders>
          <w:shd w:val="clear" w:color="auto" w:fill="auto"/>
          <w:vAlign w:val="center"/>
        </w:tcPr>
        <w:p w:rsidR="004D500B" w:rsidRPr="006577C7" w:rsidRDefault="004D500B" w:rsidP="006C185C">
          <w:pPr>
            <w:spacing w:after="0" w:line="240" w:lineRule="auto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6577C7">
            <w:rPr>
              <w:rFonts w:asciiTheme="minorHAnsi" w:hAnsiTheme="minorHAnsi" w:cstheme="minorHAnsi"/>
              <w:b/>
              <w:bCs/>
              <w:sz w:val="20"/>
              <w:szCs w:val="20"/>
            </w:rPr>
            <w:t>Chapitre 3</w:t>
          </w:r>
        </w:p>
      </w:tc>
      <w:tc>
        <w:tcPr>
          <w:tcW w:w="4286" w:type="pct"/>
          <w:tc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</w:tcBorders>
          <w:shd w:val="clear" w:color="auto" w:fill="auto"/>
          <w:vAlign w:val="center"/>
        </w:tcPr>
        <w:p w:rsidR="004D500B" w:rsidRPr="006577C7" w:rsidRDefault="004D500B" w:rsidP="006C185C">
          <w:pPr>
            <w:spacing w:after="0" w:line="240" w:lineRule="auto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6577C7">
            <w:rPr>
              <w:rFonts w:asciiTheme="minorHAnsi" w:hAnsiTheme="minorHAnsi" w:cstheme="minorHAnsi"/>
              <w:b/>
              <w:bCs/>
              <w:color w:val="454545"/>
              <w:sz w:val="20"/>
              <w:szCs w:val="20"/>
              <w:shd w:val="clear" w:color="auto" w:fill="F8F8F8"/>
            </w:rPr>
            <w:t>5.3 Peut-on entretenir durablement la motivation des hommes par la seule rémunération ?</w:t>
          </w:r>
        </w:p>
      </w:tc>
    </w:tr>
  </w:tbl>
  <w:p w:rsidR="004D500B" w:rsidRDefault="004D500B">
    <w:pPr>
      <w:pStyle w:val="En-tte"/>
    </w:pPr>
  </w:p>
  <w:p w:rsidR="004D500B" w:rsidRDefault="004D500B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DA2" w:rsidRDefault="00805DA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A8039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9D270B5"/>
    <w:multiLevelType w:val="hybridMultilevel"/>
    <w:tmpl w:val="657235C6"/>
    <w:lvl w:ilvl="0" w:tplc="EED04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0B1C34"/>
    <w:multiLevelType w:val="hybridMultilevel"/>
    <w:tmpl w:val="243804FC"/>
    <w:lvl w:ilvl="0" w:tplc="5A2A6FBE">
      <w:start w:val="16"/>
      <w:numFmt w:val="bullet"/>
      <w:lvlText w:val="-"/>
      <w:lvlJc w:val="left"/>
      <w:pPr>
        <w:ind w:left="720" w:hanging="360"/>
      </w:pPr>
      <w:rPr>
        <w:rFonts w:ascii="Calibri" w:eastAsia="SimSun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F5CC3"/>
    <w:multiLevelType w:val="hybridMultilevel"/>
    <w:tmpl w:val="E4343C02"/>
    <w:lvl w:ilvl="0" w:tplc="BD4ECCF2">
      <w:start w:val="3"/>
      <w:numFmt w:val="bullet"/>
      <w:lvlText w:val="-"/>
      <w:lvlJc w:val="left"/>
      <w:pPr>
        <w:ind w:left="43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7" w15:restartNumberingAfterBreak="0">
    <w:nsid w:val="1FA23A07"/>
    <w:multiLevelType w:val="hybridMultilevel"/>
    <w:tmpl w:val="EB6065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E0B75"/>
    <w:multiLevelType w:val="hybridMultilevel"/>
    <w:tmpl w:val="C1DA715A"/>
    <w:lvl w:ilvl="0" w:tplc="9A8ED35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51333"/>
    <w:multiLevelType w:val="hybridMultilevel"/>
    <w:tmpl w:val="75E2E7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12C9F"/>
    <w:multiLevelType w:val="hybridMultilevel"/>
    <w:tmpl w:val="56D6A260"/>
    <w:lvl w:ilvl="0" w:tplc="513CDC7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272C9"/>
    <w:multiLevelType w:val="hybridMultilevel"/>
    <w:tmpl w:val="EBA6C256"/>
    <w:lvl w:ilvl="0" w:tplc="6A68A790">
      <w:numFmt w:val="bullet"/>
      <w:lvlText w:val="-"/>
      <w:lvlJc w:val="left"/>
      <w:pPr>
        <w:ind w:left="720" w:hanging="360"/>
      </w:pPr>
      <w:rPr>
        <w:rFonts w:ascii="Calibri" w:eastAsia="SimSun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44BFF"/>
    <w:multiLevelType w:val="hybridMultilevel"/>
    <w:tmpl w:val="F2427E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56EC0"/>
    <w:multiLevelType w:val="hybridMultilevel"/>
    <w:tmpl w:val="11380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365F9"/>
    <w:multiLevelType w:val="hybridMultilevel"/>
    <w:tmpl w:val="521EB1CA"/>
    <w:lvl w:ilvl="0" w:tplc="91421BF8">
      <w:start w:val="5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161B02"/>
    <w:multiLevelType w:val="hybridMultilevel"/>
    <w:tmpl w:val="55563724"/>
    <w:lvl w:ilvl="0" w:tplc="DF148B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23004"/>
    <w:multiLevelType w:val="hybridMultilevel"/>
    <w:tmpl w:val="02F0F898"/>
    <w:lvl w:ilvl="0" w:tplc="60BA3246">
      <w:start w:val="16"/>
      <w:numFmt w:val="bullet"/>
      <w:lvlText w:val="-"/>
      <w:lvlJc w:val="left"/>
      <w:pPr>
        <w:ind w:left="720" w:hanging="360"/>
      </w:pPr>
      <w:rPr>
        <w:rFonts w:ascii="Calibri" w:eastAsia="SimSun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E3333"/>
    <w:multiLevelType w:val="hybridMultilevel"/>
    <w:tmpl w:val="78E8F5F4"/>
    <w:lvl w:ilvl="0" w:tplc="802CABB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4F7AA1"/>
    <w:multiLevelType w:val="hybridMultilevel"/>
    <w:tmpl w:val="57B05776"/>
    <w:lvl w:ilvl="0" w:tplc="D0D03DC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74D1E"/>
    <w:multiLevelType w:val="hybridMultilevel"/>
    <w:tmpl w:val="72048A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745A4E"/>
    <w:multiLevelType w:val="hybridMultilevel"/>
    <w:tmpl w:val="3208E6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30D06"/>
    <w:multiLevelType w:val="hybridMultilevel"/>
    <w:tmpl w:val="26CCE48C"/>
    <w:lvl w:ilvl="0" w:tplc="6128CA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BA388A"/>
    <w:multiLevelType w:val="hybridMultilevel"/>
    <w:tmpl w:val="845C24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21"/>
  </w:num>
  <w:num w:numId="6">
    <w:abstractNumId w:val="15"/>
  </w:num>
  <w:num w:numId="7">
    <w:abstractNumId w:val="9"/>
  </w:num>
  <w:num w:numId="8">
    <w:abstractNumId w:val="8"/>
  </w:num>
  <w:num w:numId="9">
    <w:abstractNumId w:val="20"/>
  </w:num>
  <w:num w:numId="10">
    <w:abstractNumId w:val="19"/>
  </w:num>
  <w:num w:numId="11">
    <w:abstractNumId w:val="13"/>
  </w:num>
  <w:num w:numId="12">
    <w:abstractNumId w:val="22"/>
  </w:num>
  <w:num w:numId="13">
    <w:abstractNumId w:val="7"/>
  </w:num>
  <w:num w:numId="14">
    <w:abstractNumId w:val="11"/>
  </w:num>
  <w:num w:numId="15">
    <w:abstractNumId w:val="5"/>
  </w:num>
  <w:num w:numId="16">
    <w:abstractNumId w:val="10"/>
  </w:num>
  <w:num w:numId="17">
    <w:abstractNumId w:val="16"/>
  </w:num>
  <w:num w:numId="18">
    <w:abstractNumId w:val="6"/>
  </w:num>
  <w:num w:numId="19">
    <w:abstractNumId w:val="18"/>
  </w:num>
  <w:num w:numId="20">
    <w:abstractNumId w:val="14"/>
  </w:num>
  <w:num w:numId="21">
    <w:abstractNumId w:val="12"/>
  </w:num>
  <w:num w:numId="22">
    <w:abstractNumId w:val="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EEA"/>
    <w:rsid w:val="00003924"/>
    <w:rsid w:val="000053FB"/>
    <w:rsid w:val="000057FC"/>
    <w:rsid w:val="000170E5"/>
    <w:rsid w:val="000944AF"/>
    <w:rsid w:val="000C3FE9"/>
    <w:rsid w:val="0012289F"/>
    <w:rsid w:val="0014343E"/>
    <w:rsid w:val="00197D3E"/>
    <w:rsid w:val="001B0FE7"/>
    <w:rsid w:val="001B2DD5"/>
    <w:rsid w:val="001C0F71"/>
    <w:rsid w:val="001E7C63"/>
    <w:rsid w:val="001F1AC2"/>
    <w:rsid w:val="002009C6"/>
    <w:rsid w:val="00241CAE"/>
    <w:rsid w:val="00244B21"/>
    <w:rsid w:val="00263CDD"/>
    <w:rsid w:val="00274CEC"/>
    <w:rsid w:val="0032510C"/>
    <w:rsid w:val="00343CAD"/>
    <w:rsid w:val="00381E79"/>
    <w:rsid w:val="00392B62"/>
    <w:rsid w:val="00394388"/>
    <w:rsid w:val="003A743C"/>
    <w:rsid w:val="003A7839"/>
    <w:rsid w:val="00403F1A"/>
    <w:rsid w:val="00436CC1"/>
    <w:rsid w:val="004501D8"/>
    <w:rsid w:val="004A6ABD"/>
    <w:rsid w:val="004B047D"/>
    <w:rsid w:val="004D500B"/>
    <w:rsid w:val="004E7450"/>
    <w:rsid w:val="005035C9"/>
    <w:rsid w:val="005229EA"/>
    <w:rsid w:val="00526866"/>
    <w:rsid w:val="00543B34"/>
    <w:rsid w:val="00573EEB"/>
    <w:rsid w:val="006577C7"/>
    <w:rsid w:val="00664811"/>
    <w:rsid w:val="00672482"/>
    <w:rsid w:val="006A437F"/>
    <w:rsid w:val="006C185C"/>
    <w:rsid w:val="006E2488"/>
    <w:rsid w:val="006F18DA"/>
    <w:rsid w:val="00723FC2"/>
    <w:rsid w:val="00732DF9"/>
    <w:rsid w:val="007667C3"/>
    <w:rsid w:val="007A6D17"/>
    <w:rsid w:val="007F1BED"/>
    <w:rsid w:val="00805DA2"/>
    <w:rsid w:val="008524EC"/>
    <w:rsid w:val="008652DB"/>
    <w:rsid w:val="008728B2"/>
    <w:rsid w:val="008C049C"/>
    <w:rsid w:val="008D7662"/>
    <w:rsid w:val="008E3BC8"/>
    <w:rsid w:val="008F0AEF"/>
    <w:rsid w:val="00921DDE"/>
    <w:rsid w:val="00923A15"/>
    <w:rsid w:val="00944194"/>
    <w:rsid w:val="00945F75"/>
    <w:rsid w:val="009B630A"/>
    <w:rsid w:val="009C0784"/>
    <w:rsid w:val="009E6EBD"/>
    <w:rsid w:val="00A16ADD"/>
    <w:rsid w:val="00A20DBF"/>
    <w:rsid w:val="00A44506"/>
    <w:rsid w:val="00A55805"/>
    <w:rsid w:val="00AA0973"/>
    <w:rsid w:val="00AC23C3"/>
    <w:rsid w:val="00AD60BE"/>
    <w:rsid w:val="00B2415A"/>
    <w:rsid w:val="00B31B2F"/>
    <w:rsid w:val="00B31EC1"/>
    <w:rsid w:val="00BA5349"/>
    <w:rsid w:val="00BC5713"/>
    <w:rsid w:val="00BE7517"/>
    <w:rsid w:val="00C030FB"/>
    <w:rsid w:val="00C14C72"/>
    <w:rsid w:val="00C46363"/>
    <w:rsid w:val="00C65139"/>
    <w:rsid w:val="00C93F5C"/>
    <w:rsid w:val="00C94045"/>
    <w:rsid w:val="00D12EEA"/>
    <w:rsid w:val="00D43D6A"/>
    <w:rsid w:val="00D52E04"/>
    <w:rsid w:val="00D80067"/>
    <w:rsid w:val="00D91A9F"/>
    <w:rsid w:val="00DB1AD9"/>
    <w:rsid w:val="00E75F11"/>
    <w:rsid w:val="00E90951"/>
    <w:rsid w:val="00E9425F"/>
    <w:rsid w:val="00EF5359"/>
    <w:rsid w:val="00F011E8"/>
    <w:rsid w:val="00F12F2D"/>
    <w:rsid w:val="00F21B1C"/>
    <w:rsid w:val="00F21B41"/>
    <w:rsid w:val="00F65F5D"/>
    <w:rsid w:val="00F84E49"/>
    <w:rsid w:val="00F93A8C"/>
    <w:rsid w:val="00F94C6E"/>
    <w:rsid w:val="00FD61DC"/>
    <w:rsid w:val="00FD729B"/>
    <w:rsid w:val="00FE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5:docId w15:val="{F5687BC7-A955-45AB-9A4D-E60679A4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139"/>
    <w:pPr>
      <w:suppressAutoHyphens/>
      <w:spacing w:after="200" w:line="276" w:lineRule="auto"/>
    </w:pPr>
    <w:rPr>
      <w:rFonts w:eastAsia="SimSun" w:cs="Mangal"/>
      <w:kern w:val="1"/>
      <w:sz w:val="22"/>
      <w:szCs w:val="22"/>
      <w:lang w:eastAsia="hi-IN" w:bidi="hi-IN"/>
    </w:rPr>
  </w:style>
  <w:style w:type="paragraph" w:styleId="Titre1">
    <w:name w:val="heading 1"/>
    <w:basedOn w:val="Normal"/>
    <w:next w:val="Corpsdetexte"/>
    <w:qFormat/>
    <w:rsid w:val="00C65139"/>
    <w:pPr>
      <w:spacing w:before="28" w:after="28" w:line="100" w:lineRule="atLeast"/>
      <w:outlineLvl w:val="0"/>
    </w:pPr>
    <w:rPr>
      <w:b/>
      <w:bCs/>
      <w:sz w:val="48"/>
      <w:szCs w:val="48"/>
    </w:rPr>
  </w:style>
  <w:style w:type="paragraph" w:styleId="Titre5">
    <w:name w:val="heading 5"/>
    <w:basedOn w:val="Normal"/>
    <w:next w:val="Corpsdetexte"/>
    <w:qFormat/>
    <w:rsid w:val="00C65139"/>
    <w:pPr>
      <w:numPr>
        <w:ilvl w:val="4"/>
        <w:numId w:val="1"/>
      </w:numPr>
      <w:spacing w:before="240" w:after="60"/>
      <w:outlineLvl w:val="4"/>
    </w:pPr>
    <w:rPr>
      <w:rFonts w:ascii="Calibri" w:hAnsi="Calibri" w:cs="font201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C65139"/>
  </w:style>
  <w:style w:type="character" w:customStyle="1" w:styleId="Titre1Car">
    <w:name w:val="Titre 1 Car"/>
    <w:rsid w:val="00C65139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styleId="Lienhypertexte">
    <w:name w:val="Hyperlink"/>
    <w:rsid w:val="00C65139"/>
    <w:rPr>
      <w:rFonts w:cs="Times New Roman"/>
      <w:color w:val="0000FF"/>
      <w:u w:val="single"/>
    </w:rPr>
  </w:style>
  <w:style w:type="character" w:customStyle="1" w:styleId="TextedebullesCar">
    <w:name w:val="Texte de bulles Car"/>
    <w:rsid w:val="00C65139"/>
    <w:rPr>
      <w:rFonts w:ascii="Tahoma" w:hAnsi="Tahoma"/>
      <w:sz w:val="16"/>
    </w:rPr>
  </w:style>
  <w:style w:type="character" w:styleId="lev">
    <w:name w:val="Strong"/>
    <w:uiPriority w:val="22"/>
    <w:qFormat/>
    <w:rsid w:val="00C65139"/>
    <w:rPr>
      <w:rFonts w:cs="Times New Roman"/>
      <w:b/>
      <w:bCs/>
    </w:rPr>
  </w:style>
  <w:style w:type="character" w:customStyle="1" w:styleId="credit">
    <w:name w:val="credit"/>
    <w:rsid w:val="00C65139"/>
    <w:rPr>
      <w:rFonts w:cs="Times New Roman"/>
    </w:rPr>
  </w:style>
  <w:style w:type="character" w:customStyle="1" w:styleId="ListedethmesCar">
    <w:name w:val="Liste de thèmes Car"/>
    <w:rsid w:val="00C65139"/>
    <w:rPr>
      <w:rFonts w:ascii="Cambria" w:eastAsia="Times New Roman" w:hAnsi="Cambria" w:cs="font201"/>
      <w:b/>
      <w:bCs/>
      <w:i/>
      <w:iCs/>
      <w:color w:val="4F6228"/>
      <w:spacing w:val="10"/>
      <w:sz w:val="26"/>
      <w:szCs w:val="22"/>
      <w:lang w:val="fr-CA" w:eastAsia="en-US" w:bidi="en-US"/>
    </w:rPr>
  </w:style>
  <w:style w:type="character" w:customStyle="1" w:styleId="Titre5Car">
    <w:name w:val="Titre 5 Car"/>
    <w:rsid w:val="00C65139"/>
    <w:rPr>
      <w:rFonts w:ascii="Calibri" w:hAnsi="Calibri" w:cs="font201"/>
      <w:b/>
      <w:bCs/>
      <w:i/>
      <w:iCs/>
      <w:sz w:val="26"/>
      <w:szCs w:val="26"/>
    </w:rPr>
  </w:style>
  <w:style w:type="character" w:customStyle="1" w:styleId="ListLabel1">
    <w:name w:val="ListLabel 1"/>
    <w:rsid w:val="00C65139"/>
    <w:rPr>
      <w:rFonts w:eastAsia="Calibri" w:cs="Calibri"/>
    </w:rPr>
  </w:style>
  <w:style w:type="character" w:customStyle="1" w:styleId="ListLabel2">
    <w:name w:val="ListLabel 2"/>
    <w:rsid w:val="00C65139"/>
    <w:rPr>
      <w:rFonts w:cs="Courier New"/>
    </w:rPr>
  </w:style>
  <w:style w:type="character" w:customStyle="1" w:styleId="ListLabel3">
    <w:name w:val="ListLabel 3"/>
    <w:rsid w:val="00C65139"/>
    <w:rPr>
      <w:rFonts w:eastAsia="MS Mincho" w:cs="Times New Roman"/>
    </w:rPr>
  </w:style>
  <w:style w:type="character" w:customStyle="1" w:styleId="ListLabel4">
    <w:name w:val="ListLabel 4"/>
    <w:rsid w:val="00C65139"/>
    <w:rPr>
      <w:rFonts w:cs="Symbol"/>
      <w:color w:val="FABF8F"/>
    </w:rPr>
  </w:style>
  <w:style w:type="paragraph" w:customStyle="1" w:styleId="Titre10">
    <w:name w:val="Titre1"/>
    <w:basedOn w:val="Normal"/>
    <w:next w:val="Corpsdetexte"/>
    <w:rsid w:val="00C6513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rsid w:val="00C65139"/>
    <w:pPr>
      <w:spacing w:after="120"/>
    </w:pPr>
  </w:style>
  <w:style w:type="paragraph" w:styleId="Liste">
    <w:name w:val="List"/>
    <w:basedOn w:val="Corpsdetexte"/>
    <w:rsid w:val="00C65139"/>
  </w:style>
  <w:style w:type="paragraph" w:customStyle="1" w:styleId="Lgende1">
    <w:name w:val="Légende1"/>
    <w:basedOn w:val="Normal"/>
    <w:rsid w:val="00C6513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C65139"/>
    <w:pPr>
      <w:suppressLineNumbers/>
    </w:pPr>
  </w:style>
  <w:style w:type="paragraph" w:customStyle="1" w:styleId="spip">
    <w:name w:val="spip"/>
    <w:basedOn w:val="Normal"/>
    <w:rsid w:val="00C65139"/>
    <w:pPr>
      <w:spacing w:before="28" w:after="28" w:line="100" w:lineRule="atLeast"/>
    </w:pPr>
    <w:rPr>
      <w:rFonts w:eastAsia="Times New Roman"/>
      <w:sz w:val="24"/>
      <w:szCs w:val="24"/>
    </w:rPr>
  </w:style>
  <w:style w:type="paragraph" w:customStyle="1" w:styleId="Textedebulles1">
    <w:name w:val="Texte de bulles1"/>
    <w:basedOn w:val="Normal"/>
    <w:rsid w:val="00C6513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intro">
    <w:name w:val="intro"/>
    <w:basedOn w:val="Normal"/>
    <w:rsid w:val="00C65139"/>
    <w:pPr>
      <w:spacing w:before="28" w:after="28" w:line="100" w:lineRule="atLeast"/>
    </w:pPr>
    <w:rPr>
      <w:rFonts w:eastAsia="Times New Roman"/>
      <w:sz w:val="24"/>
      <w:szCs w:val="24"/>
    </w:rPr>
  </w:style>
  <w:style w:type="paragraph" w:styleId="NormalWeb">
    <w:name w:val="Normal (Web)"/>
    <w:basedOn w:val="Normal"/>
    <w:rsid w:val="00C65139"/>
    <w:pPr>
      <w:spacing w:before="28" w:after="28" w:line="100" w:lineRule="atLeast"/>
    </w:pPr>
    <w:rPr>
      <w:sz w:val="24"/>
      <w:szCs w:val="24"/>
    </w:rPr>
  </w:style>
  <w:style w:type="paragraph" w:customStyle="1" w:styleId="info">
    <w:name w:val="info"/>
    <w:basedOn w:val="Normal"/>
    <w:rsid w:val="00C65139"/>
    <w:pPr>
      <w:spacing w:before="28" w:after="28" w:line="100" w:lineRule="atLeast"/>
    </w:pPr>
    <w:rPr>
      <w:sz w:val="24"/>
      <w:szCs w:val="24"/>
    </w:rPr>
  </w:style>
  <w:style w:type="paragraph" w:customStyle="1" w:styleId="Listedethmes">
    <w:name w:val="Liste de thèmes"/>
    <w:basedOn w:val="Titre5"/>
    <w:rsid w:val="00C65139"/>
    <w:pPr>
      <w:keepNext/>
      <w:widowControl w:val="0"/>
      <w:numPr>
        <w:numId w:val="0"/>
      </w:numPr>
      <w:shd w:val="clear" w:color="auto" w:fill="FFFFFF"/>
      <w:tabs>
        <w:tab w:val="left" w:pos="284"/>
      </w:tabs>
      <w:spacing w:before="0" w:after="0" w:line="288" w:lineRule="auto"/>
      <w:outlineLvl w:val="9"/>
    </w:pPr>
    <w:rPr>
      <w:rFonts w:ascii="Cambria" w:eastAsia="Times New Roman" w:hAnsi="Cambria" w:cs="Times New Roman"/>
      <w:b w:val="0"/>
      <w:bCs w:val="0"/>
      <w:i w:val="0"/>
      <w:iCs w:val="0"/>
      <w:color w:val="4F6228"/>
      <w:spacing w:val="10"/>
      <w:sz w:val="20"/>
      <w:szCs w:val="22"/>
      <w:lang w:val="fr-CA" w:eastAsia="en-US" w:bidi="en-US"/>
    </w:rPr>
  </w:style>
  <w:style w:type="paragraph" w:styleId="Paragraphedeliste">
    <w:name w:val="List Paragraph"/>
    <w:basedOn w:val="Normal"/>
    <w:uiPriority w:val="34"/>
    <w:qFormat/>
    <w:rsid w:val="00F21B41"/>
    <w:pPr>
      <w:suppressAutoHyphens w:val="0"/>
      <w:spacing w:after="160" w:line="300" w:lineRule="auto"/>
      <w:ind w:left="720"/>
      <w:contextualSpacing/>
    </w:pPr>
    <w:rPr>
      <w:rFonts w:ascii="Century Gothic" w:eastAsia="Calibri" w:hAnsi="Century Gothic" w:cs="Times New Roman"/>
      <w:kern w:val="0"/>
      <w:sz w:val="17"/>
      <w:szCs w:val="17"/>
      <w:lang w:val="en-US" w:eastAsia="ja-JP" w:bidi="ar-SA"/>
    </w:rPr>
  </w:style>
  <w:style w:type="paragraph" w:styleId="En-tte">
    <w:name w:val="header"/>
    <w:basedOn w:val="Normal"/>
    <w:link w:val="En-tteCar"/>
    <w:uiPriority w:val="99"/>
    <w:rsid w:val="00945F75"/>
    <w:pPr>
      <w:tabs>
        <w:tab w:val="center" w:pos="4536"/>
        <w:tab w:val="right" w:pos="9072"/>
      </w:tabs>
      <w:spacing w:after="0" w:line="240" w:lineRule="auto"/>
    </w:pPr>
    <w:rPr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945F75"/>
    <w:rPr>
      <w:rFonts w:eastAsia="SimSun" w:cs="Mangal"/>
      <w:kern w:val="1"/>
      <w:sz w:val="22"/>
      <w:lang w:eastAsia="hi-IN" w:bidi="hi-IN"/>
    </w:rPr>
  </w:style>
  <w:style w:type="paragraph" w:styleId="Pieddepage">
    <w:name w:val="footer"/>
    <w:basedOn w:val="Normal"/>
    <w:link w:val="PieddepageCar"/>
    <w:uiPriority w:val="99"/>
    <w:rsid w:val="00945F75"/>
    <w:pPr>
      <w:tabs>
        <w:tab w:val="center" w:pos="4536"/>
        <w:tab w:val="right" w:pos="9072"/>
      </w:tabs>
      <w:spacing w:after="0" w:line="240" w:lineRule="auto"/>
    </w:pPr>
    <w:rPr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945F75"/>
    <w:rPr>
      <w:rFonts w:eastAsia="SimSun" w:cs="Mangal"/>
      <w:kern w:val="1"/>
      <w:sz w:val="22"/>
      <w:lang w:eastAsia="hi-IN" w:bidi="hi-IN"/>
    </w:rPr>
  </w:style>
  <w:style w:type="paragraph" w:styleId="Textedebulles">
    <w:name w:val="Balloon Text"/>
    <w:basedOn w:val="Normal"/>
    <w:link w:val="TextedebullesCar1"/>
    <w:rsid w:val="00945F75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xtedebullesCar1">
    <w:name w:val="Texte de bulles Car1"/>
    <w:basedOn w:val="Policepardfaut"/>
    <w:link w:val="Textedebulles"/>
    <w:rsid w:val="00945F75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itresous-paragraphes">
    <w:name w:val="Titre sous-paragraphes"/>
    <w:basedOn w:val="Normal"/>
    <w:next w:val="Normal"/>
    <w:rsid w:val="004B047D"/>
    <w:pPr>
      <w:widowControl w:val="0"/>
      <w:tabs>
        <w:tab w:val="left" w:pos="1701"/>
      </w:tabs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fr-FR" w:bidi="ar-SA"/>
    </w:rPr>
  </w:style>
  <w:style w:type="character" w:customStyle="1" w:styleId="bolder">
    <w:name w:val="bolder"/>
    <w:basedOn w:val="Policepardfaut"/>
    <w:rsid w:val="00F011E8"/>
    <w:rPr>
      <w:rFonts w:cs="Times New Roman"/>
    </w:rPr>
  </w:style>
  <w:style w:type="paragraph" w:customStyle="1" w:styleId="textecourant">
    <w:name w:val="texte courant"/>
    <w:basedOn w:val="Normal"/>
    <w:link w:val="textecourantCar"/>
    <w:rsid w:val="00F011E8"/>
    <w:pPr>
      <w:suppressAutoHyphens w:val="0"/>
      <w:spacing w:after="120" w:line="240" w:lineRule="auto"/>
      <w:jc w:val="both"/>
    </w:pPr>
    <w:rPr>
      <w:rFonts w:eastAsia="Times New Roman" w:cs="Times New Roman"/>
      <w:kern w:val="0"/>
      <w:sz w:val="24"/>
      <w:szCs w:val="24"/>
      <w:lang w:eastAsia="fr-FR" w:bidi="ar-SA"/>
    </w:rPr>
  </w:style>
  <w:style w:type="character" w:customStyle="1" w:styleId="textecourantCar">
    <w:name w:val="texte courant Car"/>
    <w:basedOn w:val="Policepardfaut"/>
    <w:link w:val="textecourant"/>
    <w:rsid w:val="00F011E8"/>
    <w:rPr>
      <w:sz w:val="24"/>
      <w:szCs w:val="24"/>
    </w:rPr>
  </w:style>
  <w:style w:type="table" w:styleId="Grilledutableau">
    <w:name w:val="Table Grid"/>
    <w:basedOn w:val="TableauNormal"/>
    <w:uiPriority w:val="59"/>
    <w:rsid w:val="00B31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3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782FD-5B86-4A1F-9A41-973F25097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3</Pages>
  <Words>589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PÉDAGOGIQUE DE LA SÉQUENCE</vt:lpstr>
    </vt:vector>
  </TitlesOfParts>
  <Company>Lycee Jean Mermoz</Company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PÉDAGOGIQUE DE LA SÉQUENCE</dc:title>
  <dc:creator>Rosa Luxembourg</dc:creator>
  <cp:lastModifiedBy>EMMANUELLE VAGNER</cp:lastModifiedBy>
  <cp:revision>4</cp:revision>
  <cp:lastPrinted>2014-05-14T15:41:00Z</cp:lastPrinted>
  <dcterms:created xsi:type="dcterms:W3CDTF">2019-07-16T13:46:00Z</dcterms:created>
  <dcterms:modified xsi:type="dcterms:W3CDTF">2019-07-17T03:24:00Z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Lycee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