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4E0" w:rsidRDefault="003314E0" w:rsidP="00674C4A">
      <w:pPr>
        <w:spacing w:before="248" w:after="162" w:line="208" w:lineRule="exact"/>
        <w:textAlignment w:val="baseline"/>
        <w:rPr>
          <w:rFonts w:ascii="Arial" w:eastAsia="Arial" w:hAnsi="Arial"/>
          <w:b/>
          <w:color w:val="AC1D71"/>
          <w:sz w:val="18"/>
          <w:lang w:val="fr-FR"/>
        </w:rPr>
      </w:pPr>
      <w:r>
        <w:rPr>
          <w:rFonts w:ascii="Arial" w:eastAsia="Arial" w:hAnsi="Arial"/>
          <w:b/>
          <w:color w:val="AC1D71"/>
          <w:sz w:val="18"/>
          <w:lang w:val="fr-FR"/>
        </w:rPr>
        <w:t>DIPLÔME NATIONAL DU BREVET : ULTIMATE</w:t>
      </w:r>
      <w:r w:rsidR="006129BE">
        <w:rPr>
          <w:rFonts w:ascii="Arial" w:eastAsia="Arial" w:hAnsi="Arial"/>
          <w:b/>
          <w:color w:val="AC1D71"/>
          <w:sz w:val="18"/>
          <w:lang w:val="fr-FR"/>
        </w:rPr>
        <w:t xml:space="preserve">                                                                                                                               </w:t>
      </w:r>
      <w:r w:rsidR="00741268">
        <w:rPr>
          <w:rFonts w:ascii="Arial" w:eastAsia="Arial" w:hAnsi="Arial"/>
          <w:b/>
          <w:color w:val="AC1D71"/>
          <w:sz w:val="18"/>
          <w:lang w:val="fr-FR"/>
        </w:rPr>
        <w:t xml:space="preserve">   </w:t>
      </w:r>
      <w:r w:rsidR="006129BE">
        <w:rPr>
          <w:rFonts w:ascii="Arial" w:eastAsia="Arial" w:hAnsi="Arial"/>
          <w:b/>
          <w:color w:val="AC1D71"/>
          <w:sz w:val="18"/>
          <w:lang w:val="fr-FR"/>
        </w:rPr>
        <w:t xml:space="preserve">        ACADEMIE </w:t>
      </w:r>
      <w:r w:rsidR="00741268">
        <w:rPr>
          <w:rFonts w:ascii="Arial" w:eastAsia="Arial" w:hAnsi="Arial"/>
          <w:b/>
          <w:color w:val="AC1D71"/>
          <w:sz w:val="18"/>
          <w:lang w:val="fr-FR"/>
        </w:rPr>
        <w:t xml:space="preserve">DE LA </w:t>
      </w:r>
      <w:r w:rsidR="006129BE">
        <w:rPr>
          <w:rFonts w:ascii="Arial" w:eastAsia="Arial" w:hAnsi="Arial"/>
          <w:b/>
          <w:color w:val="AC1D71"/>
          <w:sz w:val="18"/>
          <w:lang w:val="fr-FR"/>
        </w:rPr>
        <w:t>NOUVELLE-CALEDONIE</w:t>
      </w:r>
    </w:p>
    <w:tbl>
      <w:tblPr>
        <w:tblW w:w="14491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10104"/>
      </w:tblGrid>
      <w:tr w:rsidR="003314E0" w:rsidTr="007B4F09">
        <w:trPr>
          <w:trHeight w:hRule="exact" w:val="298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4E0" w:rsidRDefault="003314E0" w:rsidP="00195A27">
            <w:pPr>
              <w:spacing w:before="62" w:after="42" w:line="184" w:lineRule="exact"/>
              <w:ind w:left="120"/>
              <w:textAlignment w:val="baseline"/>
              <w:rPr>
                <w:rFonts w:ascii="Arial" w:eastAsia="Arial" w:hAnsi="Arial"/>
                <w:color w:val="AC1D71"/>
                <w:sz w:val="16"/>
                <w:lang w:val="fr-FR"/>
              </w:rPr>
            </w:pPr>
            <w:r>
              <w:rPr>
                <w:rFonts w:ascii="Arial" w:eastAsia="Arial" w:hAnsi="Arial"/>
                <w:color w:val="AC1D71"/>
                <w:sz w:val="16"/>
                <w:lang w:val="fr-FR"/>
              </w:rPr>
              <w:t>Compétences attendues de niveau 2</w:t>
            </w:r>
          </w:p>
        </w:tc>
        <w:tc>
          <w:tcPr>
            <w:tcW w:w="10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4E0" w:rsidRDefault="003314E0" w:rsidP="00195A27">
            <w:pPr>
              <w:spacing w:before="62" w:after="42" w:line="184" w:lineRule="exact"/>
              <w:ind w:left="116"/>
              <w:textAlignment w:val="baseline"/>
              <w:rPr>
                <w:rFonts w:ascii="Arial" w:eastAsia="Arial" w:hAnsi="Arial"/>
                <w:color w:val="AC1D71"/>
                <w:sz w:val="16"/>
                <w:lang w:val="fr-FR"/>
              </w:rPr>
            </w:pPr>
            <w:r>
              <w:rPr>
                <w:rFonts w:ascii="Arial" w:eastAsia="Arial" w:hAnsi="Arial"/>
                <w:color w:val="AC1D71"/>
                <w:sz w:val="16"/>
                <w:lang w:val="fr-FR"/>
              </w:rPr>
              <w:t>Principes d’élaboration de l’épreuve</w:t>
            </w:r>
          </w:p>
        </w:tc>
      </w:tr>
      <w:tr w:rsidR="003314E0" w:rsidRPr="00B27B6B" w:rsidTr="007B4F09">
        <w:trPr>
          <w:trHeight w:hRule="exact" w:val="1920"/>
        </w:trPr>
        <w:tc>
          <w:tcPr>
            <w:tcW w:w="4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14E0" w:rsidRPr="003314E0" w:rsidRDefault="003314E0" w:rsidP="007B4F09">
            <w:pPr>
              <w:spacing w:line="207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</w:pPr>
            <w:r w:rsidRPr="003314E0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 xml:space="preserve">Dans un jeu à effectif réduit, rechercher le gain du match </w:t>
            </w:r>
            <w:r w:rsidR="006032A2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>en assurant des montées rapides de frisbee quand la situation est favorable</w:t>
            </w:r>
            <w:r w:rsidR="007B4F09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 xml:space="preserve"> ou en organisant une première circulation de l’engin et des joueurs pour mettre un des attaquants en situation favorable de marque quand la défense est replacée</w:t>
            </w:r>
            <w:r w:rsidRPr="003314E0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>.</w:t>
            </w:r>
          </w:p>
          <w:p w:rsidR="003314E0" w:rsidRPr="003314E0" w:rsidRDefault="003314E0" w:rsidP="003314E0">
            <w:pPr>
              <w:spacing w:before="39" w:line="183" w:lineRule="exact"/>
              <w:ind w:left="108" w:right="288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</w:pPr>
            <w:r w:rsidRPr="003314E0">
              <w:rPr>
                <w:rFonts w:ascii="Arial" w:eastAsia="Arial" w:hAnsi="Arial"/>
                <w:color w:val="000000"/>
                <w:spacing w:val="-1"/>
                <w:sz w:val="16"/>
                <w:szCs w:val="16"/>
                <w:lang w:val="fr-FR"/>
              </w:rPr>
              <w:t xml:space="preserve">S’inscrire dans le cadre d’un projet de jeu simple lié à la progression du frisbee par des joueurs en mouvement dans l’espace libre. </w:t>
            </w:r>
            <w:r w:rsidR="00674C4A">
              <w:rPr>
                <w:rFonts w:ascii="Arial" w:eastAsia="Arial" w:hAnsi="Arial"/>
                <w:color w:val="000000"/>
                <w:spacing w:val="-1"/>
                <w:sz w:val="16"/>
                <w:szCs w:val="16"/>
                <w:lang w:val="fr-FR"/>
              </w:rPr>
              <w:t>Observer et s</w:t>
            </w:r>
            <w:r w:rsidRPr="003314E0">
              <w:rPr>
                <w:rFonts w:ascii="Arial" w:eastAsia="Arial" w:hAnsi="Arial"/>
                <w:color w:val="000000"/>
                <w:spacing w:val="-1"/>
                <w:sz w:val="16"/>
                <w:szCs w:val="16"/>
                <w:lang w:val="fr-FR"/>
              </w:rPr>
              <w:t>’</w:t>
            </w:r>
            <w:r w:rsidR="00674C4A">
              <w:rPr>
                <w:rFonts w:ascii="Arial" w:eastAsia="Arial" w:hAnsi="Arial"/>
                <w:color w:val="000000"/>
                <w:spacing w:val="-1"/>
                <w:sz w:val="16"/>
                <w:szCs w:val="16"/>
                <w:lang w:val="fr-FR"/>
              </w:rPr>
              <w:t>auto-arbitrer</w:t>
            </w:r>
            <w:r w:rsidRPr="003314E0">
              <w:rPr>
                <w:rFonts w:ascii="Arial" w:eastAsia="Arial" w:hAnsi="Arial"/>
                <w:color w:val="000000"/>
                <w:spacing w:val="-1"/>
                <w:sz w:val="16"/>
                <w:szCs w:val="16"/>
                <w:lang w:val="fr-FR"/>
              </w:rPr>
              <w:t>.</w:t>
            </w:r>
          </w:p>
        </w:tc>
        <w:tc>
          <w:tcPr>
            <w:tcW w:w="10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426" w:rsidRPr="00F45AE1" w:rsidRDefault="00282951" w:rsidP="003314E0">
            <w:pPr>
              <w:spacing w:line="207" w:lineRule="exact"/>
              <w:ind w:left="72" w:right="72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</w:pPr>
            <w:r w:rsidRPr="00F45AE1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>Match 1</w:t>
            </w:r>
            <w:r w:rsidR="002E4563" w:rsidRPr="00F45AE1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> : sur un demi-terrain de HB (20x20) avec deux zones d’en-but de 2 m, rencontre en 4 c 4 de 2x6mn où les deux équipes sont équilibrées</w:t>
            </w:r>
            <w:r w:rsidR="003314E0" w:rsidRPr="00F45AE1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 xml:space="preserve">. Des temps de concertation peuvent être prévus lors de la mi-temps, après le match, lors d’un temps mort ou encore après chaque point lors du changement de camp de manière à permettre aux joueurs d’une même équipe d’ajuster leurs organisations collectives, en fonction du jeu adverse. </w:t>
            </w:r>
          </w:p>
          <w:p w:rsidR="007B4F09" w:rsidRPr="00F45AE1" w:rsidRDefault="007B4F09" w:rsidP="003314E0">
            <w:pPr>
              <w:spacing w:line="207" w:lineRule="exact"/>
              <w:ind w:left="72" w:right="72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</w:pPr>
            <w:r w:rsidRPr="00F45AE1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>Match 2 : avec équipes équilibrées, mais possibilité de regrouper des élèves des deux niveaux, en 4c4 de 2x6 mn. Règles essentielles de l’</w:t>
            </w:r>
            <w:proofErr w:type="spellStart"/>
            <w:r w:rsidRPr="00F45AE1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>ultimate</w:t>
            </w:r>
            <w:proofErr w:type="spellEnd"/>
            <w:r w:rsidRPr="00F45AE1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 xml:space="preserve"> mais contrainte à respecter : défense en homme à homme sur demi-terrain avec binôme de même niveau.</w:t>
            </w:r>
          </w:p>
          <w:p w:rsidR="003314E0" w:rsidRPr="007B4F09" w:rsidRDefault="00282951" w:rsidP="003314E0">
            <w:pPr>
              <w:spacing w:line="207" w:lineRule="exact"/>
              <w:ind w:left="72" w:right="72"/>
              <w:textAlignment w:val="baseline"/>
              <w:rPr>
                <w:rFonts w:ascii="Arial" w:eastAsia="Arial" w:hAnsi="Arial"/>
                <w:color w:val="000000"/>
                <w:sz w:val="14"/>
                <w:szCs w:val="14"/>
                <w:lang w:val="fr-FR"/>
              </w:rPr>
            </w:pPr>
            <w:r w:rsidRPr="00F45AE1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 xml:space="preserve">Les joueurs passent </w:t>
            </w:r>
            <w:r w:rsidR="003314E0" w:rsidRPr="00F45AE1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 xml:space="preserve"> dans</w:t>
            </w:r>
            <w:r w:rsidRPr="00F45AE1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 xml:space="preserve"> tous  les rôles : « joueur arbitre » et  </w:t>
            </w:r>
            <w:r w:rsidR="003314E0" w:rsidRPr="00F45AE1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>observateur.</w:t>
            </w:r>
          </w:p>
          <w:p w:rsidR="003314E0" w:rsidRPr="003314E0" w:rsidRDefault="003314E0" w:rsidP="004B4426">
            <w:pPr>
              <w:spacing w:line="181" w:lineRule="exact"/>
              <w:ind w:left="142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</w:pPr>
          </w:p>
        </w:tc>
      </w:tr>
    </w:tbl>
    <w:p w:rsidR="003314E0" w:rsidRPr="00CC51F6" w:rsidRDefault="003314E0" w:rsidP="003314E0">
      <w:pPr>
        <w:spacing w:after="196" w:line="20" w:lineRule="exact"/>
        <w:rPr>
          <w:lang w:val="fr-FR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2813"/>
        <w:gridCol w:w="3355"/>
        <w:gridCol w:w="3888"/>
        <w:gridCol w:w="3677"/>
      </w:tblGrid>
      <w:tr w:rsidR="003314E0" w:rsidRPr="00B27B6B" w:rsidTr="00195A27">
        <w:trPr>
          <w:trHeight w:hRule="exact" w:val="379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4E0" w:rsidRDefault="003314E0" w:rsidP="00195A27">
            <w:pPr>
              <w:spacing w:before="105" w:after="76" w:line="184" w:lineRule="exact"/>
              <w:jc w:val="center"/>
              <w:textAlignment w:val="baseline"/>
              <w:rPr>
                <w:rFonts w:ascii="Arial" w:eastAsia="Arial" w:hAnsi="Arial"/>
                <w:color w:val="AC1D71"/>
                <w:sz w:val="16"/>
                <w:lang w:val="fr-FR"/>
              </w:rPr>
            </w:pPr>
            <w:r>
              <w:rPr>
                <w:rFonts w:ascii="Arial" w:eastAsia="Arial" w:hAnsi="Arial"/>
                <w:color w:val="AC1D71"/>
                <w:sz w:val="16"/>
                <w:lang w:val="fr-FR"/>
              </w:rPr>
              <w:t>Points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14E0" w:rsidRDefault="003314E0" w:rsidP="00195A27">
            <w:pPr>
              <w:spacing w:line="177" w:lineRule="exact"/>
              <w:ind w:left="108" w:right="792"/>
              <w:textAlignment w:val="baseline"/>
              <w:rPr>
                <w:rFonts w:ascii="Arial" w:eastAsia="Arial" w:hAnsi="Arial"/>
                <w:color w:val="AC1D71"/>
                <w:spacing w:val="-1"/>
                <w:sz w:val="16"/>
                <w:lang w:val="fr-FR"/>
              </w:rPr>
            </w:pPr>
            <w:r>
              <w:rPr>
                <w:rFonts w:ascii="Arial" w:eastAsia="Arial" w:hAnsi="Arial"/>
                <w:color w:val="AC1D71"/>
                <w:spacing w:val="-1"/>
                <w:sz w:val="16"/>
                <w:lang w:val="fr-FR"/>
              </w:rPr>
              <w:t>Éléments à évaluer Indicateurs de compétence</w:t>
            </w:r>
          </w:p>
        </w:tc>
        <w:tc>
          <w:tcPr>
            <w:tcW w:w="10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4E0" w:rsidRDefault="003314E0" w:rsidP="00195A27">
            <w:pPr>
              <w:tabs>
                <w:tab w:val="left" w:pos="3528"/>
                <w:tab w:val="left" w:pos="10512"/>
              </w:tabs>
              <w:spacing w:before="105" w:after="76" w:line="184" w:lineRule="exact"/>
              <w:ind w:left="116"/>
              <w:textAlignment w:val="baseline"/>
              <w:rPr>
                <w:rFonts w:ascii="Arial" w:eastAsia="Arial" w:hAnsi="Arial"/>
                <w:color w:val="AC1D71"/>
                <w:sz w:val="16"/>
                <w:lang w:val="fr-FR"/>
              </w:rPr>
            </w:pPr>
            <w:r>
              <w:rPr>
                <w:rFonts w:ascii="Arial" w:eastAsia="Arial" w:hAnsi="Arial"/>
                <w:color w:val="AC1D71"/>
                <w:sz w:val="16"/>
                <w:lang w:val="fr-FR"/>
              </w:rPr>
              <w:t>0</w:t>
            </w:r>
            <w:r>
              <w:rPr>
                <w:rFonts w:ascii="Arial" w:eastAsia="Arial" w:hAnsi="Arial"/>
                <w:color w:val="AC1D71"/>
                <w:sz w:val="16"/>
                <w:lang w:val="fr-FR"/>
              </w:rPr>
              <w:tab/>
              <w:t>Degrés d’acquisition du niveau 2 de compétence</w:t>
            </w:r>
            <w:r>
              <w:rPr>
                <w:rFonts w:ascii="Arial" w:eastAsia="Arial" w:hAnsi="Arial"/>
                <w:color w:val="AC1D71"/>
                <w:sz w:val="16"/>
                <w:lang w:val="fr-FR"/>
              </w:rPr>
              <w:tab/>
              <w:t>20</w:t>
            </w:r>
          </w:p>
        </w:tc>
      </w:tr>
      <w:tr w:rsidR="003314E0" w:rsidTr="00742B1D">
        <w:trPr>
          <w:trHeight w:hRule="exact" w:val="2097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4E0" w:rsidRDefault="003314E0" w:rsidP="00195A27">
            <w:pPr>
              <w:spacing w:before="433" w:after="410" w:line="180" w:lineRule="exact"/>
              <w:ind w:right="291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6"/>
                <w:lang w:val="fr-FR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  <w:lang w:val="fr-FR"/>
              </w:rPr>
              <w:t>8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14E0" w:rsidRDefault="00742B1D" w:rsidP="00742B1D">
            <w:pPr>
              <w:spacing w:before="207" w:line="207" w:lineRule="exact"/>
              <w:ind w:left="85"/>
              <w:textAlignment w:val="baseline"/>
              <w:rPr>
                <w:rFonts w:ascii="Arial" w:eastAsia="Arial" w:hAnsi="Arial"/>
                <w:b/>
                <w:color w:val="000000"/>
                <w:sz w:val="18"/>
                <w:lang w:val="fr-FR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lang w:val="fr-FR"/>
              </w:rPr>
              <w:t xml:space="preserve">Efficacité collective dans le </w:t>
            </w:r>
            <w:r w:rsidR="003314E0">
              <w:rPr>
                <w:rFonts w:ascii="Arial" w:eastAsia="Arial" w:hAnsi="Arial"/>
                <w:b/>
                <w:color w:val="000000"/>
                <w:sz w:val="18"/>
                <w:lang w:val="fr-FR"/>
              </w:rPr>
              <w:t>gain du match</w:t>
            </w:r>
            <w:r>
              <w:rPr>
                <w:rFonts w:ascii="Arial" w:eastAsia="Arial" w:hAnsi="Arial"/>
                <w:b/>
                <w:color w:val="000000"/>
                <w:sz w:val="18"/>
                <w:lang w:val="fr-FR"/>
              </w:rPr>
              <w:t xml:space="preserve"> </w:t>
            </w:r>
            <w:r w:rsidR="003314E0">
              <w:rPr>
                <w:rFonts w:ascii="Arial" w:eastAsia="Arial" w:hAnsi="Arial"/>
                <w:b/>
                <w:color w:val="000000"/>
                <w:sz w:val="18"/>
                <w:lang w:val="fr-FR"/>
              </w:rPr>
              <w:t>sur 6 pts</w:t>
            </w:r>
          </w:p>
          <w:p w:rsidR="00742B1D" w:rsidRDefault="00742B1D" w:rsidP="00742B1D">
            <w:pPr>
              <w:spacing w:before="207" w:line="207" w:lineRule="exact"/>
              <w:ind w:left="85"/>
              <w:textAlignment w:val="baseline"/>
              <w:rPr>
                <w:rFonts w:ascii="Arial" w:eastAsia="Arial" w:hAnsi="Arial"/>
                <w:b/>
                <w:color w:val="000000"/>
                <w:sz w:val="18"/>
                <w:lang w:val="fr-FR"/>
              </w:rPr>
            </w:pPr>
          </w:p>
          <w:p w:rsidR="003314E0" w:rsidRPr="00742B1D" w:rsidRDefault="003314E0" w:rsidP="00742B1D">
            <w:pPr>
              <w:spacing w:line="199" w:lineRule="exact"/>
              <w:ind w:left="144"/>
              <w:textAlignment w:val="baseline"/>
              <w:rPr>
                <w:rFonts w:ascii="Arial" w:eastAsia="Arial" w:hAnsi="Arial"/>
                <w:b/>
                <w:color w:val="000000"/>
                <w:sz w:val="18"/>
                <w:szCs w:val="18"/>
                <w:lang w:val="fr-FR"/>
              </w:rPr>
            </w:pPr>
            <w:r w:rsidRPr="00742B1D">
              <w:rPr>
                <w:rFonts w:ascii="Arial" w:eastAsia="Arial" w:hAnsi="Arial"/>
                <w:b/>
                <w:color w:val="000000"/>
                <w:sz w:val="18"/>
                <w:szCs w:val="18"/>
                <w:lang w:val="fr-FR"/>
              </w:rPr>
              <w:t>Gains des matchs</w:t>
            </w:r>
            <w:r w:rsidR="00742B1D" w:rsidRPr="00742B1D">
              <w:rPr>
                <w:rFonts w:ascii="Arial" w:eastAsia="Arial" w:hAnsi="Arial"/>
                <w:b/>
                <w:color w:val="000000"/>
                <w:sz w:val="18"/>
                <w:szCs w:val="18"/>
                <w:lang w:val="fr-FR"/>
              </w:rPr>
              <w:t xml:space="preserve"> </w:t>
            </w:r>
            <w:r w:rsidRPr="00742B1D">
              <w:rPr>
                <w:rFonts w:ascii="Arial" w:eastAsia="Arial" w:hAnsi="Arial"/>
                <w:b/>
                <w:color w:val="000000"/>
                <w:sz w:val="18"/>
                <w:szCs w:val="18"/>
                <w:lang w:val="fr-FR"/>
              </w:rPr>
              <w:t>sur 2pts</w:t>
            </w:r>
            <w:r w:rsidR="00742B1D" w:rsidRPr="00742B1D">
              <w:rPr>
                <w:rFonts w:ascii="Arial" w:eastAsia="Arial" w:hAnsi="Arial"/>
                <w:b/>
                <w:color w:val="000000"/>
                <w:sz w:val="18"/>
                <w:szCs w:val="18"/>
                <w:lang w:val="fr-FR"/>
              </w:rPr>
              <w:t> :</w:t>
            </w:r>
          </w:p>
          <w:p w:rsidR="00742B1D" w:rsidRPr="00742B1D" w:rsidRDefault="00742B1D" w:rsidP="00742B1D">
            <w:pPr>
              <w:spacing w:line="199" w:lineRule="exact"/>
              <w:textAlignment w:val="baseline"/>
              <w:rPr>
                <w:rFonts w:ascii="Arial" w:eastAsia="Arial" w:hAnsi="Arial"/>
                <w:color w:val="000000"/>
                <w:sz w:val="14"/>
                <w:szCs w:val="14"/>
                <w:lang w:val="fr-FR"/>
              </w:rPr>
            </w:pPr>
            <w:r w:rsidRPr="00742B1D">
              <w:rPr>
                <w:rFonts w:ascii="Arial" w:eastAsia="Arial" w:hAnsi="Arial"/>
                <w:color w:val="000000"/>
                <w:sz w:val="14"/>
                <w:szCs w:val="14"/>
                <w:lang w:val="fr-FR"/>
              </w:rPr>
              <w:t xml:space="preserve">. Gagné avec plus de 3 pts d’écart = 2 </w:t>
            </w:r>
          </w:p>
          <w:p w:rsidR="00742B1D" w:rsidRPr="00742B1D" w:rsidRDefault="00742B1D" w:rsidP="00742B1D">
            <w:pPr>
              <w:spacing w:line="199" w:lineRule="exact"/>
              <w:textAlignment w:val="baseline"/>
              <w:rPr>
                <w:rFonts w:ascii="Arial" w:eastAsia="Arial" w:hAnsi="Arial"/>
                <w:color w:val="000000"/>
                <w:sz w:val="14"/>
                <w:szCs w:val="14"/>
                <w:lang w:val="fr-FR"/>
              </w:rPr>
            </w:pPr>
            <w:r w:rsidRPr="00742B1D">
              <w:rPr>
                <w:rFonts w:ascii="Arial" w:eastAsia="Arial" w:hAnsi="Arial"/>
                <w:color w:val="000000"/>
                <w:sz w:val="14"/>
                <w:szCs w:val="14"/>
                <w:lang w:val="fr-FR"/>
              </w:rPr>
              <w:t>. Gagné avec moins de 3 pts d’écart = 1.5</w:t>
            </w:r>
          </w:p>
          <w:p w:rsidR="00742B1D" w:rsidRPr="00742B1D" w:rsidRDefault="00742B1D" w:rsidP="00742B1D">
            <w:pPr>
              <w:spacing w:line="199" w:lineRule="exact"/>
              <w:textAlignment w:val="baseline"/>
              <w:rPr>
                <w:rFonts w:ascii="Arial" w:eastAsia="Arial" w:hAnsi="Arial"/>
                <w:color w:val="000000"/>
                <w:sz w:val="14"/>
                <w:szCs w:val="14"/>
                <w:lang w:val="fr-FR"/>
              </w:rPr>
            </w:pPr>
            <w:r w:rsidRPr="00742B1D">
              <w:rPr>
                <w:rFonts w:ascii="Arial" w:eastAsia="Arial" w:hAnsi="Arial"/>
                <w:color w:val="000000"/>
                <w:sz w:val="14"/>
                <w:szCs w:val="14"/>
                <w:lang w:val="fr-FR"/>
              </w:rPr>
              <w:t>. Perdu avec moins de 3 pts d’écart = 1</w:t>
            </w:r>
          </w:p>
          <w:p w:rsidR="00742B1D" w:rsidRPr="00742B1D" w:rsidRDefault="00742B1D" w:rsidP="00742B1D">
            <w:pPr>
              <w:spacing w:line="199" w:lineRule="exact"/>
              <w:textAlignment w:val="baseline"/>
              <w:rPr>
                <w:rFonts w:ascii="Arial" w:eastAsia="Arial" w:hAnsi="Arial"/>
                <w:color w:val="000000"/>
                <w:sz w:val="18"/>
                <w:lang w:val="fr-FR"/>
              </w:rPr>
            </w:pPr>
            <w:r w:rsidRPr="00742B1D">
              <w:rPr>
                <w:rFonts w:ascii="Arial" w:eastAsia="Arial" w:hAnsi="Arial"/>
                <w:color w:val="000000"/>
                <w:sz w:val="14"/>
                <w:szCs w:val="14"/>
                <w:lang w:val="fr-FR"/>
              </w:rPr>
              <w:t>. Perdu avec plus de 3 pts d’écart = 0.5</w:t>
            </w:r>
          </w:p>
          <w:p w:rsidR="00742B1D" w:rsidRPr="00742B1D" w:rsidRDefault="00742B1D" w:rsidP="00742B1D">
            <w:pPr>
              <w:spacing w:line="199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8"/>
                <w:lang w:val="fr-FR"/>
              </w:rPr>
            </w:pPr>
          </w:p>
          <w:p w:rsidR="00742B1D" w:rsidRDefault="00742B1D" w:rsidP="003314E0">
            <w:pPr>
              <w:spacing w:before="1" w:after="134" w:line="184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6"/>
                <w:lang w:val="fr-FR"/>
              </w:rPr>
            </w:pPr>
          </w:p>
        </w:tc>
        <w:tc>
          <w:tcPr>
            <w:tcW w:w="3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14E0" w:rsidRDefault="003314E0" w:rsidP="003314E0">
            <w:pPr>
              <w:spacing w:line="207" w:lineRule="exact"/>
              <w:ind w:left="1440"/>
              <w:textAlignment w:val="baseline"/>
              <w:rPr>
                <w:rFonts w:ascii="Arial" w:eastAsia="Arial" w:hAnsi="Arial"/>
                <w:b/>
                <w:color w:val="000000"/>
                <w:sz w:val="18"/>
                <w:u w:val="single"/>
                <w:lang w:val="fr-FR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lang w:val="fr-FR"/>
              </w:rPr>
              <w:t xml:space="preserve">Jeu </w:t>
            </w:r>
            <w:r>
              <w:rPr>
                <w:rFonts w:ascii="Arial" w:eastAsia="Arial" w:hAnsi="Arial"/>
                <w:b/>
                <w:color w:val="000000"/>
                <w:sz w:val="18"/>
                <w:u w:val="single"/>
                <w:lang w:val="fr-FR"/>
              </w:rPr>
              <w:t>direct</w:t>
            </w:r>
          </w:p>
          <w:p w:rsidR="008B3615" w:rsidRDefault="008B3615" w:rsidP="003314E0">
            <w:pPr>
              <w:spacing w:line="207" w:lineRule="exact"/>
              <w:ind w:left="1440"/>
              <w:textAlignment w:val="baseline"/>
              <w:rPr>
                <w:rFonts w:ascii="Arial" w:eastAsia="Arial" w:hAnsi="Arial"/>
                <w:b/>
                <w:color w:val="000000"/>
                <w:sz w:val="18"/>
                <w:lang w:val="fr-FR"/>
              </w:rPr>
            </w:pPr>
          </w:p>
          <w:p w:rsidR="003314E0" w:rsidRDefault="008B3615" w:rsidP="003314E0">
            <w:pPr>
              <w:spacing w:line="194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8"/>
                <w:lang w:val="fr-FR"/>
              </w:rPr>
            </w:pPr>
            <w:r>
              <w:rPr>
                <w:rFonts w:ascii="Arial" w:eastAsia="Arial" w:hAnsi="Arial"/>
                <w:color w:val="000000"/>
                <w:sz w:val="18"/>
                <w:lang w:val="fr-FR"/>
              </w:rPr>
              <w:t>Prise de frisbee à l’arrêt, peu d’actions vers l’en-but.</w:t>
            </w:r>
          </w:p>
          <w:p w:rsidR="008B3615" w:rsidRDefault="008B3615" w:rsidP="003314E0">
            <w:pPr>
              <w:spacing w:line="194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8"/>
                <w:lang w:val="fr-FR"/>
              </w:rPr>
            </w:pPr>
            <w:r>
              <w:rPr>
                <w:rFonts w:ascii="Arial" w:eastAsia="Arial" w:hAnsi="Arial"/>
                <w:color w:val="000000"/>
                <w:sz w:val="18"/>
                <w:lang w:val="fr-FR"/>
              </w:rPr>
              <w:t>Peu d’activités défensives, regardent les adversaires progresser et marquer.</w:t>
            </w:r>
          </w:p>
          <w:p w:rsidR="003314E0" w:rsidRDefault="003314E0" w:rsidP="003314E0">
            <w:pPr>
              <w:spacing w:before="182" w:after="26" w:line="180" w:lineRule="exact"/>
              <w:ind w:right="1461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6"/>
                <w:lang w:val="fr-FR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lang w:val="fr-FR"/>
              </w:rPr>
              <w:t>0 - 2,5</w:t>
            </w:r>
          </w:p>
        </w:tc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14E0" w:rsidRPr="001E3C6A" w:rsidRDefault="003314E0" w:rsidP="003314E0">
            <w:pPr>
              <w:spacing w:line="20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6"/>
                <w:szCs w:val="16"/>
                <w:u w:val="single"/>
                <w:lang w:val="fr-FR"/>
              </w:rPr>
            </w:pPr>
            <w:r w:rsidRPr="001E3C6A">
              <w:rPr>
                <w:rFonts w:ascii="Arial" w:eastAsia="Arial" w:hAnsi="Arial"/>
                <w:b/>
                <w:color w:val="000000"/>
                <w:sz w:val="16"/>
                <w:szCs w:val="16"/>
                <w:u w:val="single"/>
                <w:lang w:val="fr-FR"/>
              </w:rPr>
              <w:t>Alternative de jeu direct et indirect</w:t>
            </w:r>
            <w:r w:rsidRPr="001E3C6A">
              <w:rPr>
                <w:rFonts w:ascii="Arial" w:eastAsia="Arial" w:hAnsi="Arial"/>
                <w:b/>
                <w:color w:val="000000"/>
                <w:sz w:val="16"/>
                <w:szCs w:val="16"/>
                <w:lang w:val="fr-FR"/>
              </w:rPr>
              <w:t xml:space="preserve"> en </w:t>
            </w:r>
            <w:r w:rsidRPr="001E3C6A">
              <w:rPr>
                <w:rFonts w:ascii="Arial" w:eastAsia="Arial" w:hAnsi="Arial"/>
                <w:b/>
                <w:color w:val="000000"/>
                <w:sz w:val="16"/>
                <w:szCs w:val="16"/>
                <w:lang w:val="fr-FR"/>
              </w:rPr>
              <w:br/>
              <w:t xml:space="preserve">fonction du placement des partenaires et </w:t>
            </w:r>
            <w:r w:rsidRPr="001E3C6A">
              <w:rPr>
                <w:rFonts w:ascii="Arial" w:eastAsia="Arial" w:hAnsi="Arial"/>
                <w:b/>
                <w:color w:val="000000"/>
                <w:sz w:val="16"/>
                <w:szCs w:val="16"/>
                <w:lang w:val="fr-FR"/>
              </w:rPr>
              <w:br/>
              <w:t>adversaires</w:t>
            </w:r>
          </w:p>
          <w:p w:rsidR="003314E0" w:rsidRPr="001E3C6A" w:rsidRDefault="003314E0" w:rsidP="003314E0">
            <w:pPr>
              <w:spacing w:before="14" w:line="203" w:lineRule="exact"/>
              <w:ind w:left="144" w:right="144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</w:pPr>
            <w:r w:rsidRPr="001E3C6A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>Utilisation d’un rapport de force favorable permettant la</w:t>
            </w:r>
            <w:r w:rsidR="008B3615" w:rsidRPr="001E3C6A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 xml:space="preserve"> progression </w:t>
            </w:r>
            <w:r w:rsidRPr="001E3C6A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>du frisbee</w:t>
            </w:r>
            <w:r w:rsidR="008B3615" w:rsidRPr="001E3C6A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>.</w:t>
            </w:r>
          </w:p>
          <w:p w:rsidR="008B3615" w:rsidRPr="001E3C6A" w:rsidRDefault="008B3615" w:rsidP="003314E0">
            <w:pPr>
              <w:spacing w:before="14" w:line="203" w:lineRule="exact"/>
              <w:ind w:left="144" w:right="144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</w:pPr>
            <w:r w:rsidRPr="001E3C6A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>Majorité des passes décisives déclenchées par un joueur non gêné par un défenseur.</w:t>
            </w:r>
          </w:p>
          <w:p w:rsidR="008B3615" w:rsidRPr="001E3C6A" w:rsidRDefault="001E3C6A" w:rsidP="001E3C6A">
            <w:pPr>
              <w:spacing w:before="14" w:line="203" w:lineRule="exact"/>
              <w:ind w:left="144" w:right="144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</w:pPr>
            <w:r w:rsidRPr="001E3C6A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>Défense soit orientée sur le frisbee soit en protection de sa cible.</w:t>
            </w:r>
          </w:p>
          <w:p w:rsidR="003314E0" w:rsidRDefault="003314E0" w:rsidP="003314E0">
            <w:pPr>
              <w:spacing w:after="46" w:line="180" w:lineRule="exact"/>
              <w:ind w:left="72" w:right="1688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6"/>
                <w:lang w:val="fr-FR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lang w:val="fr-FR"/>
              </w:rPr>
              <w:t>3 - 4,5</w:t>
            </w: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14E0" w:rsidRPr="008B3615" w:rsidRDefault="003314E0" w:rsidP="00F3776F">
            <w:pPr>
              <w:spacing w:line="207" w:lineRule="exact"/>
              <w:ind w:right="144"/>
              <w:textAlignment w:val="baseline"/>
              <w:rPr>
                <w:rFonts w:ascii="Arial" w:eastAsia="Arial" w:hAnsi="Arial"/>
                <w:color w:val="000000"/>
                <w:spacing w:val="-1"/>
                <w:sz w:val="16"/>
                <w:szCs w:val="16"/>
                <w:lang w:val="fr-FR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lang w:val="fr-FR"/>
              </w:rPr>
              <w:t>Jeu ass</w:t>
            </w:r>
            <w:r w:rsidR="00F3776F">
              <w:rPr>
                <w:rFonts w:ascii="Arial" w:eastAsia="Arial" w:hAnsi="Arial"/>
                <w:b/>
                <w:color w:val="000000"/>
                <w:sz w:val="18"/>
                <w:lang w:val="fr-FR"/>
              </w:rPr>
              <w:t xml:space="preserve">urant la progression du frisbee </w:t>
            </w:r>
            <w:r>
              <w:rPr>
                <w:rFonts w:ascii="Arial" w:eastAsia="Arial" w:hAnsi="Arial"/>
                <w:b/>
                <w:color w:val="000000"/>
                <w:sz w:val="18"/>
                <w:lang w:val="fr-FR"/>
              </w:rPr>
              <w:t>par</w:t>
            </w:r>
            <w:r w:rsidR="00F3776F">
              <w:rPr>
                <w:rFonts w:ascii="Arial" w:eastAsia="Arial" w:hAnsi="Arial"/>
                <w:b/>
                <w:color w:val="000000"/>
                <w:sz w:val="18"/>
                <w:lang w:val="fr-FR"/>
              </w:rPr>
              <w:t xml:space="preserve"> </w:t>
            </w:r>
            <w:r>
              <w:rPr>
                <w:rFonts w:ascii="Arial" w:eastAsia="Arial" w:hAnsi="Arial"/>
                <w:b/>
                <w:color w:val="000000"/>
                <w:spacing w:val="-1"/>
                <w:sz w:val="18"/>
                <w:lang w:val="fr-FR"/>
              </w:rPr>
              <w:t xml:space="preserve">une </w:t>
            </w:r>
            <w:r>
              <w:rPr>
                <w:rFonts w:ascii="Arial" w:eastAsia="Arial" w:hAnsi="Arial"/>
                <w:b/>
                <w:color w:val="000000"/>
                <w:spacing w:val="-1"/>
                <w:sz w:val="18"/>
                <w:u w:val="single"/>
                <w:lang w:val="fr-FR"/>
              </w:rPr>
              <w:t>continuité</w:t>
            </w:r>
            <w:r>
              <w:rPr>
                <w:rFonts w:ascii="Arial" w:eastAsia="Arial" w:hAnsi="Arial"/>
                <w:b/>
                <w:color w:val="000000"/>
                <w:spacing w:val="-1"/>
                <w:sz w:val="18"/>
                <w:lang w:val="fr-FR"/>
              </w:rPr>
              <w:t xml:space="preserve"> d’actions variées </w:t>
            </w:r>
            <w:r w:rsidRPr="008B3615">
              <w:rPr>
                <w:rFonts w:ascii="Arial" w:eastAsia="Arial" w:hAnsi="Arial"/>
                <w:color w:val="000000"/>
                <w:spacing w:val="-1"/>
                <w:sz w:val="16"/>
                <w:szCs w:val="16"/>
                <w:lang w:val="fr-FR"/>
              </w:rPr>
              <w:t xml:space="preserve">Exploitation de l’espace et des mises en relations entre joueurs permettant une attaque intentionnelle de la cible en s’adaptant constamment et rapidement au rapport de </w:t>
            </w:r>
            <w:r w:rsidR="00674C4A" w:rsidRPr="008B3615">
              <w:rPr>
                <w:rFonts w:ascii="Arial" w:eastAsia="Arial" w:hAnsi="Arial"/>
                <w:color w:val="000000"/>
                <w:spacing w:val="-1"/>
                <w:sz w:val="16"/>
                <w:szCs w:val="16"/>
                <w:lang w:val="fr-FR"/>
              </w:rPr>
              <w:t xml:space="preserve"> </w:t>
            </w:r>
            <w:r w:rsidRPr="008B3615">
              <w:rPr>
                <w:rFonts w:ascii="Arial" w:eastAsia="Arial" w:hAnsi="Arial"/>
                <w:color w:val="000000"/>
                <w:spacing w:val="-1"/>
                <w:sz w:val="16"/>
                <w:szCs w:val="16"/>
                <w:lang w:val="fr-FR"/>
              </w:rPr>
              <w:t>force</w:t>
            </w:r>
            <w:r w:rsidR="008B3615" w:rsidRPr="008B3615">
              <w:rPr>
                <w:rFonts w:ascii="Arial" w:eastAsia="Arial" w:hAnsi="Arial"/>
                <w:color w:val="000000"/>
                <w:spacing w:val="-1"/>
                <w:sz w:val="16"/>
                <w:szCs w:val="16"/>
                <w:lang w:val="fr-FR"/>
              </w:rPr>
              <w:t>.</w:t>
            </w:r>
          </w:p>
          <w:p w:rsidR="008B3615" w:rsidRPr="00F3776F" w:rsidRDefault="008B3615" w:rsidP="00F3776F">
            <w:pPr>
              <w:spacing w:line="207" w:lineRule="exact"/>
              <w:ind w:right="144"/>
              <w:textAlignment w:val="baseline"/>
              <w:rPr>
                <w:rFonts w:ascii="Arial" w:eastAsia="Arial" w:hAnsi="Arial"/>
                <w:b/>
                <w:color w:val="000000"/>
                <w:sz w:val="18"/>
                <w:lang w:val="fr-FR"/>
              </w:rPr>
            </w:pPr>
            <w:r w:rsidRPr="008B3615">
              <w:rPr>
                <w:rFonts w:ascii="Arial" w:eastAsia="Arial" w:hAnsi="Arial"/>
                <w:color w:val="000000"/>
                <w:spacing w:val="-1"/>
                <w:sz w:val="16"/>
                <w:szCs w:val="16"/>
                <w:lang w:val="fr-FR"/>
              </w:rPr>
              <w:t>Défense organisée : le plus proche défenseur harcèle le porteur, les autres protègent la cible en contrôlant leur</w:t>
            </w:r>
            <w:r>
              <w:rPr>
                <w:rFonts w:ascii="Arial" w:eastAsia="Arial" w:hAnsi="Arial"/>
                <w:color w:val="000000"/>
                <w:spacing w:val="-1"/>
                <w:sz w:val="18"/>
                <w:lang w:val="fr-FR"/>
              </w:rPr>
              <w:t xml:space="preserve"> </w:t>
            </w:r>
            <w:r w:rsidRPr="008B3615">
              <w:rPr>
                <w:rFonts w:ascii="Arial" w:eastAsia="Arial" w:hAnsi="Arial"/>
                <w:color w:val="000000"/>
                <w:spacing w:val="-1"/>
                <w:sz w:val="16"/>
                <w:szCs w:val="16"/>
                <w:lang w:val="fr-FR"/>
              </w:rPr>
              <w:t>adversaire.</w:t>
            </w:r>
          </w:p>
          <w:p w:rsidR="003314E0" w:rsidRDefault="003314E0" w:rsidP="003314E0">
            <w:pPr>
              <w:tabs>
                <w:tab w:val="decimal" w:pos="1656"/>
              </w:tabs>
              <w:spacing w:after="46" w:line="180" w:lineRule="exact"/>
              <w:textAlignment w:val="baseline"/>
              <w:rPr>
                <w:rFonts w:ascii="Arial" w:eastAsia="Arial" w:hAnsi="Arial"/>
                <w:b/>
                <w:color w:val="000000"/>
                <w:sz w:val="16"/>
                <w:lang w:val="fr-FR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lang w:val="fr-FR"/>
              </w:rPr>
              <w:t>5 - 6</w:t>
            </w:r>
          </w:p>
        </w:tc>
      </w:tr>
      <w:tr w:rsidR="003314E0" w:rsidTr="00674C4A">
        <w:trPr>
          <w:trHeight w:hRule="exact" w:val="1830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4E0" w:rsidRDefault="003314E0" w:rsidP="00195A27">
            <w:pPr>
              <w:spacing w:before="471" w:after="448" w:line="180" w:lineRule="exact"/>
              <w:ind w:right="291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6"/>
                <w:lang w:val="fr-FR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  <w:lang w:val="fr-FR"/>
              </w:rPr>
              <w:t>8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B3E5B" w:rsidRDefault="00AB3E5B" w:rsidP="00AB3E5B">
            <w:pPr>
              <w:spacing w:line="20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8"/>
                <w:lang w:val="fr-FR"/>
              </w:rPr>
            </w:pPr>
          </w:p>
          <w:p w:rsidR="00AB3E5B" w:rsidRDefault="00AB3E5B" w:rsidP="00AB3E5B">
            <w:pPr>
              <w:spacing w:line="20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8"/>
                <w:lang w:val="fr-FR"/>
              </w:rPr>
            </w:pPr>
          </w:p>
          <w:p w:rsidR="00AB3E5B" w:rsidRDefault="00AB3E5B" w:rsidP="00AB3E5B">
            <w:pPr>
              <w:spacing w:line="20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8"/>
                <w:lang w:val="fr-FR"/>
              </w:rPr>
            </w:pPr>
          </w:p>
          <w:p w:rsidR="003314E0" w:rsidRDefault="003314E0" w:rsidP="00AB3E5B">
            <w:pPr>
              <w:spacing w:line="20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8"/>
                <w:lang w:val="fr-FR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lang w:val="fr-FR"/>
              </w:rPr>
              <w:t xml:space="preserve">Efficacité individuelle dans </w:t>
            </w:r>
            <w:r>
              <w:rPr>
                <w:rFonts w:ascii="Arial" w:eastAsia="Arial" w:hAnsi="Arial"/>
                <w:b/>
                <w:color w:val="000000"/>
                <w:sz w:val="18"/>
                <w:lang w:val="fr-FR"/>
              </w:rPr>
              <w:br/>
              <w:t>l’organisation collective</w:t>
            </w:r>
          </w:p>
          <w:p w:rsidR="003314E0" w:rsidRDefault="00B40FC9" w:rsidP="00B40FC9">
            <w:pPr>
              <w:spacing w:before="470" w:after="445" w:line="184" w:lineRule="exact"/>
              <w:ind w:left="106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lang w:val="fr-FR"/>
              </w:rPr>
            </w:pPr>
            <w:r>
              <w:rPr>
                <w:rFonts w:ascii="Arial" w:eastAsia="Arial" w:hAnsi="Arial"/>
                <w:color w:val="000000"/>
                <w:sz w:val="16"/>
                <w:lang w:val="fr-FR"/>
              </w:rPr>
              <w:t>(Feuille de match 2)</w:t>
            </w:r>
          </w:p>
        </w:tc>
        <w:tc>
          <w:tcPr>
            <w:tcW w:w="3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14E0" w:rsidRPr="003314E0" w:rsidRDefault="003314E0" w:rsidP="003314E0">
            <w:pPr>
              <w:spacing w:line="206" w:lineRule="exact"/>
              <w:ind w:left="72" w:right="72" w:firstLine="288"/>
              <w:textAlignment w:val="baseline"/>
              <w:rPr>
                <w:rFonts w:ascii="Arial" w:eastAsia="Arial" w:hAnsi="Arial"/>
                <w:b/>
                <w:color w:val="000000"/>
                <w:sz w:val="16"/>
                <w:szCs w:val="16"/>
                <w:lang w:val="fr-FR"/>
              </w:rPr>
            </w:pPr>
            <w:r w:rsidRPr="003314E0">
              <w:rPr>
                <w:rFonts w:ascii="Arial" w:eastAsia="Arial" w:hAnsi="Arial"/>
                <w:b/>
                <w:color w:val="000000"/>
                <w:sz w:val="16"/>
                <w:szCs w:val="16"/>
                <w:lang w:val="fr-FR"/>
              </w:rPr>
              <w:t xml:space="preserve">Joueur intermittent et peu collectif </w:t>
            </w:r>
          </w:p>
          <w:p w:rsidR="007B22CE" w:rsidRDefault="007B22CE" w:rsidP="007B22CE">
            <w:pPr>
              <w:spacing w:line="206" w:lineRule="exact"/>
              <w:ind w:left="72" w:right="72" w:firstLine="35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</w:pPr>
            <w:r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>Efficacité de jeu &lt; 0.7</w:t>
            </w:r>
          </w:p>
          <w:p w:rsidR="003314E0" w:rsidRPr="00674C4A" w:rsidRDefault="003314E0" w:rsidP="007B22CE">
            <w:pPr>
              <w:spacing w:line="206" w:lineRule="exact"/>
              <w:ind w:left="72" w:right="72" w:firstLine="35"/>
              <w:textAlignment w:val="baseline"/>
              <w:rPr>
                <w:rFonts w:ascii="Arial" w:eastAsia="Arial" w:hAnsi="Arial"/>
                <w:b/>
                <w:color w:val="000000"/>
                <w:sz w:val="16"/>
                <w:szCs w:val="16"/>
                <w:lang w:val="fr-FR"/>
              </w:rPr>
            </w:pPr>
            <w:r w:rsidRPr="00674C4A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>Réaliser des passes en revers en appréciant sa distance de passes optimales</w:t>
            </w:r>
          </w:p>
          <w:p w:rsidR="00AB3E5B" w:rsidRDefault="003314E0" w:rsidP="007B22CE">
            <w:pPr>
              <w:spacing w:before="1" w:line="206" w:lineRule="exact"/>
              <w:ind w:left="72" w:right="144"/>
              <w:jc w:val="both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</w:pPr>
            <w:r w:rsidRPr="00674C4A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>Ne fait pas toujours les bons choix offensifs et défensifs ce qui limite son efficacité</w:t>
            </w:r>
          </w:p>
          <w:p w:rsidR="00AB3E5B" w:rsidRDefault="00AB3E5B" w:rsidP="00D95124">
            <w:pPr>
              <w:spacing w:before="1" w:line="206" w:lineRule="exact"/>
              <w:ind w:right="144"/>
              <w:textAlignment w:val="baseline"/>
              <w:rPr>
                <w:rFonts w:ascii="Arial" w:eastAsia="Arial" w:hAnsi="Arial"/>
                <w:b/>
                <w:color w:val="000000"/>
                <w:spacing w:val="15"/>
                <w:sz w:val="18"/>
                <w:lang w:val="fr-FR"/>
              </w:rPr>
            </w:pPr>
          </w:p>
          <w:p w:rsidR="003314E0" w:rsidRPr="00F3776F" w:rsidRDefault="003314E0" w:rsidP="00AB3E5B">
            <w:pPr>
              <w:spacing w:before="1" w:line="206" w:lineRule="exact"/>
              <w:ind w:right="144"/>
              <w:jc w:val="center"/>
              <w:textAlignment w:val="baseline"/>
              <w:rPr>
                <w:rFonts w:ascii="Arial" w:eastAsia="Arial" w:hAnsi="Arial"/>
                <w:color w:val="000000"/>
                <w:sz w:val="18"/>
                <w:lang w:val="fr-FR"/>
              </w:rPr>
            </w:pPr>
            <w:r>
              <w:rPr>
                <w:rFonts w:ascii="Arial" w:eastAsia="Arial" w:hAnsi="Arial"/>
                <w:b/>
                <w:color w:val="000000"/>
                <w:spacing w:val="15"/>
                <w:sz w:val="18"/>
                <w:lang w:val="fr-FR"/>
              </w:rPr>
              <w:t>0 - 3,5</w:t>
            </w:r>
          </w:p>
          <w:p w:rsidR="003314E0" w:rsidRDefault="003314E0" w:rsidP="00195A27">
            <w:pPr>
              <w:spacing w:before="4" w:line="167" w:lineRule="exact"/>
              <w:ind w:right="1461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6"/>
                <w:lang w:val="fr-FR"/>
              </w:rPr>
            </w:pPr>
          </w:p>
        </w:tc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14E0" w:rsidRPr="00D95124" w:rsidRDefault="003314E0" w:rsidP="003314E0">
            <w:pPr>
              <w:spacing w:line="20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6"/>
                <w:szCs w:val="16"/>
                <w:lang w:val="fr-FR"/>
              </w:rPr>
            </w:pPr>
            <w:r w:rsidRPr="00D95124">
              <w:rPr>
                <w:rFonts w:ascii="Arial" w:eastAsia="Arial" w:hAnsi="Arial"/>
                <w:b/>
                <w:color w:val="000000"/>
                <w:sz w:val="16"/>
                <w:szCs w:val="16"/>
                <w:lang w:val="fr-FR"/>
              </w:rPr>
              <w:t xml:space="preserve">Joueur permettant la continuité des </w:t>
            </w:r>
            <w:r w:rsidRPr="00D95124">
              <w:rPr>
                <w:rFonts w:ascii="Arial" w:eastAsia="Arial" w:hAnsi="Arial"/>
                <w:b/>
                <w:color w:val="000000"/>
                <w:sz w:val="16"/>
                <w:szCs w:val="16"/>
                <w:lang w:val="fr-FR"/>
              </w:rPr>
              <w:br/>
              <w:t>actions</w:t>
            </w:r>
            <w:r w:rsidR="00117683" w:rsidRPr="00D95124">
              <w:rPr>
                <w:rFonts w:ascii="Arial" w:eastAsia="Arial" w:hAnsi="Arial"/>
                <w:b/>
                <w:color w:val="000000"/>
                <w:sz w:val="16"/>
                <w:szCs w:val="16"/>
                <w:lang w:val="fr-FR"/>
              </w:rPr>
              <w:t xml:space="preserve"> dans un jeu rapide ou placé</w:t>
            </w:r>
          </w:p>
          <w:p w:rsidR="00D95124" w:rsidRPr="00D95124" w:rsidRDefault="00D95124" w:rsidP="003314E0">
            <w:pPr>
              <w:spacing w:before="9" w:line="206" w:lineRule="exact"/>
              <w:ind w:left="72" w:right="576"/>
              <w:textAlignment w:val="baseline"/>
              <w:rPr>
                <w:rFonts w:ascii="Arial" w:eastAsia="Arial" w:hAnsi="Arial"/>
                <w:color w:val="000000"/>
                <w:sz w:val="14"/>
                <w:szCs w:val="14"/>
                <w:lang w:val="fr-FR"/>
              </w:rPr>
            </w:pPr>
            <w:r w:rsidRPr="00D95124">
              <w:rPr>
                <w:rFonts w:ascii="Arial" w:eastAsia="Arial" w:hAnsi="Arial"/>
                <w:color w:val="000000"/>
                <w:sz w:val="14"/>
                <w:szCs w:val="14"/>
                <w:lang w:val="fr-FR"/>
              </w:rPr>
              <w:t xml:space="preserve">Efficacité de jeu entre 0.7 et 1.2 </w:t>
            </w:r>
          </w:p>
          <w:p w:rsidR="00674C4A" w:rsidRPr="00D95124" w:rsidRDefault="003314E0" w:rsidP="003314E0">
            <w:pPr>
              <w:spacing w:before="9" w:line="206" w:lineRule="exact"/>
              <w:ind w:left="72" w:right="576"/>
              <w:textAlignment w:val="baseline"/>
              <w:rPr>
                <w:rFonts w:ascii="Arial" w:eastAsia="Arial" w:hAnsi="Arial"/>
                <w:color w:val="000000"/>
                <w:sz w:val="14"/>
                <w:szCs w:val="14"/>
                <w:lang w:val="fr-FR"/>
              </w:rPr>
            </w:pPr>
            <w:r w:rsidRPr="00D95124">
              <w:rPr>
                <w:rFonts w:ascii="Arial" w:eastAsia="Arial" w:hAnsi="Arial"/>
                <w:color w:val="000000"/>
                <w:sz w:val="14"/>
                <w:szCs w:val="14"/>
                <w:lang w:val="fr-FR"/>
              </w:rPr>
              <w:t>Réception du frisbee en mouvement</w:t>
            </w:r>
          </w:p>
          <w:p w:rsidR="003314E0" w:rsidRPr="00D95124" w:rsidRDefault="003314E0" w:rsidP="00D95124">
            <w:pPr>
              <w:spacing w:before="9" w:line="206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14"/>
                <w:szCs w:val="14"/>
                <w:lang w:val="fr-FR"/>
              </w:rPr>
            </w:pPr>
            <w:r w:rsidRPr="00D95124">
              <w:rPr>
                <w:rFonts w:ascii="Arial" w:eastAsia="Arial" w:hAnsi="Arial"/>
                <w:color w:val="000000"/>
                <w:sz w:val="14"/>
                <w:szCs w:val="14"/>
                <w:lang w:val="fr-FR"/>
              </w:rPr>
              <w:t>Bonne utilisation du pied pivot (sur une pression défensive)</w:t>
            </w:r>
          </w:p>
          <w:p w:rsidR="007B22CE" w:rsidRPr="00D95124" w:rsidRDefault="003314E0" w:rsidP="007B22CE">
            <w:pPr>
              <w:spacing w:before="6" w:line="202" w:lineRule="exact"/>
              <w:ind w:left="72" w:right="360"/>
              <w:jc w:val="both"/>
              <w:textAlignment w:val="baseline"/>
              <w:rPr>
                <w:rFonts w:ascii="Arial" w:eastAsia="Arial" w:hAnsi="Arial"/>
                <w:color w:val="000000"/>
                <w:spacing w:val="-2"/>
                <w:sz w:val="14"/>
                <w:szCs w:val="14"/>
                <w:lang w:val="fr-FR"/>
              </w:rPr>
            </w:pPr>
            <w:r w:rsidRPr="00D95124">
              <w:rPr>
                <w:rFonts w:ascii="Arial" w:eastAsia="Arial" w:hAnsi="Arial"/>
                <w:color w:val="000000"/>
                <w:spacing w:val="-2"/>
                <w:sz w:val="14"/>
                <w:szCs w:val="14"/>
                <w:lang w:val="fr-FR"/>
              </w:rPr>
              <w:t>Conserve le frisbee, assure une passe ou offre une solution de passe (démarquage)</w:t>
            </w:r>
          </w:p>
          <w:p w:rsidR="003314E0" w:rsidRDefault="003314E0" w:rsidP="003314E0">
            <w:pPr>
              <w:spacing w:before="187" w:line="167" w:lineRule="exact"/>
              <w:ind w:right="1688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6"/>
                <w:lang w:val="fr-FR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lang w:val="fr-FR"/>
              </w:rPr>
              <w:t>4 - 6</w:t>
            </w: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14E0" w:rsidRPr="00D95124" w:rsidRDefault="003314E0" w:rsidP="003314E0">
            <w:pPr>
              <w:spacing w:line="20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6"/>
                <w:szCs w:val="16"/>
                <w:lang w:val="fr-FR"/>
              </w:rPr>
            </w:pPr>
            <w:r w:rsidRPr="00D95124">
              <w:rPr>
                <w:rFonts w:ascii="Arial" w:eastAsia="Arial" w:hAnsi="Arial"/>
                <w:b/>
                <w:color w:val="000000"/>
                <w:sz w:val="16"/>
                <w:szCs w:val="16"/>
                <w:lang w:val="fr-FR"/>
              </w:rPr>
              <w:t xml:space="preserve">Joueur assurant la continuité du jeu par </w:t>
            </w:r>
            <w:r w:rsidRPr="00D95124">
              <w:rPr>
                <w:rFonts w:ascii="Arial" w:eastAsia="Arial" w:hAnsi="Arial"/>
                <w:b/>
                <w:color w:val="000000"/>
                <w:sz w:val="16"/>
                <w:szCs w:val="16"/>
                <w:lang w:val="fr-FR"/>
              </w:rPr>
              <w:br/>
              <w:t>des actions variées</w:t>
            </w:r>
            <w:r w:rsidR="00117683" w:rsidRPr="00D95124">
              <w:rPr>
                <w:rFonts w:ascii="Arial" w:eastAsia="Arial" w:hAnsi="Arial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</w:p>
          <w:p w:rsidR="00D95124" w:rsidRPr="00D95124" w:rsidRDefault="00D95124" w:rsidP="003314E0">
            <w:pPr>
              <w:spacing w:before="9" w:line="206" w:lineRule="exact"/>
              <w:ind w:right="144"/>
              <w:textAlignment w:val="baseline"/>
              <w:rPr>
                <w:rFonts w:ascii="Arial" w:eastAsia="Arial" w:hAnsi="Arial"/>
                <w:color w:val="000000"/>
                <w:sz w:val="14"/>
                <w:szCs w:val="14"/>
                <w:lang w:val="fr-FR"/>
              </w:rPr>
            </w:pPr>
            <w:r w:rsidRPr="00D95124">
              <w:rPr>
                <w:rFonts w:ascii="Arial" w:eastAsia="Arial" w:hAnsi="Arial"/>
                <w:color w:val="000000"/>
                <w:sz w:val="14"/>
                <w:szCs w:val="14"/>
                <w:lang w:val="fr-FR"/>
              </w:rPr>
              <w:t>Efficacité de jeu &gt; 1.3</w:t>
            </w:r>
          </w:p>
          <w:p w:rsidR="003314E0" w:rsidRPr="00D95124" w:rsidRDefault="00117683" w:rsidP="003314E0">
            <w:pPr>
              <w:spacing w:before="9" w:line="206" w:lineRule="exact"/>
              <w:ind w:right="144"/>
              <w:textAlignment w:val="baseline"/>
              <w:rPr>
                <w:rFonts w:ascii="Arial" w:eastAsia="Arial" w:hAnsi="Arial"/>
                <w:color w:val="000000"/>
                <w:sz w:val="14"/>
                <w:szCs w:val="14"/>
                <w:lang w:val="fr-FR"/>
              </w:rPr>
            </w:pPr>
            <w:r w:rsidRPr="00D95124">
              <w:rPr>
                <w:rFonts w:ascii="Arial" w:eastAsia="Arial" w:hAnsi="Arial"/>
                <w:color w:val="000000"/>
                <w:sz w:val="14"/>
                <w:szCs w:val="14"/>
                <w:lang w:val="fr-FR"/>
              </w:rPr>
              <w:t>Joueur actif qui b</w:t>
            </w:r>
            <w:r w:rsidR="003314E0" w:rsidRPr="00D95124">
              <w:rPr>
                <w:rFonts w:ascii="Arial" w:eastAsia="Arial" w:hAnsi="Arial"/>
                <w:color w:val="000000"/>
                <w:sz w:val="14"/>
                <w:szCs w:val="14"/>
                <w:lang w:val="fr-FR"/>
              </w:rPr>
              <w:t>onifie le jeu en variant les conditions d’accès à l’en-but par des replacements, des anticipations et des intentions défensives</w:t>
            </w:r>
            <w:r w:rsidRPr="00D95124">
              <w:rPr>
                <w:rFonts w:ascii="Arial" w:eastAsia="Arial" w:hAnsi="Arial"/>
                <w:color w:val="000000"/>
                <w:sz w:val="14"/>
                <w:szCs w:val="14"/>
                <w:lang w:val="fr-FR"/>
              </w:rPr>
              <w:t>.</w:t>
            </w:r>
          </w:p>
          <w:p w:rsidR="00AB3E5B" w:rsidRPr="00D95124" w:rsidRDefault="00117683" w:rsidP="00117683">
            <w:pPr>
              <w:spacing w:before="9" w:line="206" w:lineRule="exact"/>
              <w:ind w:right="144"/>
              <w:textAlignment w:val="baseline"/>
              <w:rPr>
                <w:rFonts w:ascii="Arial" w:eastAsia="Arial" w:hAnsi="Arial"/>
                <w:color w:val="000000"/>
                <w:sz w:val="14"/>
                <w:szCs w:val="14"/>
                <w:lang w:val="fr-FR"/>
              </w:rPr>
            </w:pPr>
            <w:r w:rsidRPr="00D95124">
              <w:rPr>
                <w:rFonts w:ascii="Arial" w:eastAsia="Arial" w:hAnsi="Arial"/>
                <w:color w:val="000000"/>
                <w:sz w:val="14"/>
                <w:szCs w:val="14"/>
                <w:lang w:val="fr-FR"/>
              </w:rPr>
              <w:t>Beaucoup de points marqués et de passes décisives.</w:t>
            </w:r>
          </w:p>
          <w:p w:rsidR="00D95124" w:rsidRDefault="00D95124" w:rsidP="003314E0">
            <w:pPr>
              <w:tabs>
                <w:tab w:val="decimal" w:pos="1656"/>
              </w:tabs>
              <w:spacing w:before="4" w:line="167" w:lineRule="exact"/>
              <w:textAlignment w:val="baseline"/>
              <w:rPr>
                <w:rFonts w:ascii="Arial" w:eastAsia="Arial" w:hAnsi="Arial"/>
                <w:b/>
                <w:color w:val="000000"/>
                <w:spacing w:val="15"/>
                <w:sz w:val="18"/>
                <w:lang w:val="fr-FR"/>
              </w:rPr>
            </w:pPr>
          </w:p>
          <w:p w:rsidR="003314E0" w:rsidRDefault="003314E0" w:rsidP="003314E0">
            <w:pPr>
              <w:tabs>
                <w:tab w:val="decimal" w:pos="1656"/>
              </w:tabs>
              <w:spacing w:before="4" w:line="167" w:lineRule="exact"/>
              <w:textAlignment w:val="baseline"/>
              <w:rPr>
                <w:rFonts w:ascii="Arial" w:eastAsia="Arial" w:hAnsi="Arial"/>
                <w:b/>
                <w:color w:val="000000"/>
                <w:sz w:val="16"/>
                <w:lang w:val="fr-FR"/>
              </w:rPr>
            </w:pPr>
            <w:r>
              <w:rPr>
                <w:rFonts w:ascii="Arial" w:eastAsia="Arial" w:hAnsi="Arial"/>
                <w:b/>
                <w:color w:val="000000"/>
                <w:spacing w:val="15"/>
                <w:sz w:val="18"/>
                <w:lang w:val="fr-FR"/>
              </w:rPr>
              <w:t>6,5 - 8</w:t>
            </w:r>
          </w:p>
        </w:tc>
      </w:tr>
      <w:tr w:rsidR="003314E0" w:rsidRPr="00B27B6B" w:rsidTr="00674C4A">
        <w:trPr>
          <w:trHeight w:hRule="exact" w:val="1177"/>
        </w:trPr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4E0" w:rsidRDefault="003314E0" w:rsidP="00195A27">
            <w:pPr>
              <w:spacing w:before="471" w:after="458" w:line="180" w:lineRule="exact"/>
              <w:ind w:right="291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6"/>
                <w:lang w:val="fr-FR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  <w:lang w:val="fr-FR"/>
              </w:rPr>
              <w:t>4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4E0" w:rsidRDefault="003314E0" w:rsidP="003314E0">
            <w:pPr>
              <w:spacing w:before="193" w:after="1020" w:line="207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8"/>
                <w:lang w:val="fr-FR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lang w:val="fr-FR"/>
              </w:rPr>
              <w:t xml:space="preserve">Efficacité dans le rôle de </w:t>
            </w:r>
            <w:r>
              <w:rPr>
                <w:rFonts w:ascii="Arial" w:eastAsia="Arial" w:hAnsi="Arial"/>
                <w:b/>
                <w:color w:val="000000"/>
                <w:sz w:val="18"/>
                <w:lang w:val="fr-FR"/>
              </w:rPr>
              <w:br/>
              <w:t xml:space="preserve">« joueur-arbitre » et </w:t>
            </w:r>
            <w:r>
              <w:rPr>
                <w:rFonts w:ascii="Arial" w:eastAsia="Arial" w:hAnsi="Arial"/>
                <w:b/>
                <w:color w:val="000000"/>
                <w:sz w:val="18"/>
                <w:lang w:val="fr-FR"/>
              </w:rPr>
              <w:br/>
              <w:t>d’observateur</w:t>
            </w:r>
          </w:p>
          <w:p w:rsidR="003314E0" w:rsidRDefault="003314E0" w:rsidP="00195A27">
            <w:pPr>
              <w:spacing w:before="470" w:after="455" w:line="184" w:lineRule="exact"/>
              <w:ind w:left="106"/>
              <w:textAlignment w:val="baseline"/>
              <w:rPr>
                <w:rFonts w:ascii="Arial" w:eastAsia="Arial" w:hAnsi="Arial"/>
                <w:color w:val="000000"/>
                <w:sz w:val="16"/>
                <w:lang w:val="fr-FR"/>
              </w:rPr>
            </w:pPr>
          </w:p>
        </w:tc>
        <w:tc>
          <w:tcPr>
            <w:tcW w:w="33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776F" w:rsidRPr="004F43DA" w:rsidRDefault="00F3776F" w:rsidP="00674C4A">
            <w:pPr>
              <w:spacing w:line="180" w:lineRule="exact"/>
              <w:ind w:left="144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8"/>
                <w:szCs w:val="18"/>
                <w:lang w:val="fr-FR"/>
              </w:rPr>
            </w:pPr>
            <w:r w:rsidRPr="004F43DA">
              <w:rPr>
                <w:rFonts w:ascii="Arial" w:eastAsia="Arial" w:hAnsi="Arial"/>
                <w:b/>
                <w:color w:val="000000"/>
                <w:sz w:val="18"/>
                <w:szCs w:val="18"/>
                <w:lang w:val="fr-FR"/>
              </w:rPr>
              <w:t>Rôles insuffisamment assurés</w:t>
            </w:r>
          </w:p>
          <w:p w:rsidR="00674C4A" w:rsidRDefault="00F3776F" w:rsidP="00674C4A">
            <w:pPr>
              <w:spacing w:line="18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  <w:lang w:val="fr-FR"/>
              </w:rPr>
            </w:pPr>
            <w:r w:rsidRPr="00F3776F">
              <w:rPr>
                <w:rFonts w:ascii="Arial" w:eastAsia="Arial" w:hAnsi="Arial"/>
                <w:color w:val="000000"/>
                <w:sz w:val="16"/>
                <w:lang w:val="fr-FR"/>
              </w:rPr>
              <w:t>Auto-arbitrage : pas de réaction ou réaction tardive</w:t>
            </w:r>
            <w:r w:rsidR="00674C4A">
              <w:rPr>
                <w:rFonts w:ascii="Arial" w:eastAsia="Arial" w:hAnsi="Arial"/>
                <w:color w:val="000000"/>
                <w:sz w:val="16"/>
                <w:lang w:val="fr-FR"/>
              </w:rPr>
              <w:t>.</w:t>
            </w:r>
          </w:p>
          <w:p w:rsidR="00674C4A" w:rsidRDefault="00F3776F" w:rsidP="00674C4A">
            <w:pPr>
              <w:spacing w:line="18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  <w:lang w:val="fr-FR"/>
              </w:rPr>
            </w:pPr>
            <w:r w:rsidRPr="00F3776F">
              <w:rPr>
                <w:rFonts w:ascii="Arial" w:eastAsia="Arial" w:hAnsi="Arial"/>
                <w:color w:val="000000"/>
                <w:sz w:val="16"/>
                <w:lang w:val="fr-FR"/>
              </w:rPr>
              <w:t>Recueille de</w:t>
            </w:r>
            <w:r w:rsidR="00B27B6B">
              <w:rPr>
                <w:rFonts w:ascii="Arial" w:eastAsia="Arial" w:hAnsi="Arial"/>
                <w:color w:val="000000"/>
                <w:sz w:val="16"/>
                <w:lang w:val="fr-FR"/>
              </w:rPr>
              <w:t>s</w:t>
            </w:r>
            <w:r w:rsidRPr="00F3776F">
              <w:rPr>
                <w:rFonts w:ascii="Arial" w:eastAsia="Arial" w:hAnsi="Arial"/>
                <w:color w:val="000000"/>
                <w:sz w:val="16"/>
                <w:lang w:val="fr-FR"/>
              </w:rPr>
              <w:t xml:space="preserve"> données insuffisamment fiables</w:t>
            </w:r>
            <w:r w:rsidR="00674C4A">
              <w:rPr>
                <w:rFonts w:ascii="Arial" w:eastAsia="Arial" w:hAnsi="Arial"/>
                <w:color w:val="000000"/>
                <w:sz w:val="16"/>
                <w:lang w:val="fr-FR"/>
              </w:rPr>
              <w:t>, observation aléatoire.</w:t>
            </w:r>
          </w:p>
          <w:p w:rsidR="003314E0" w:rsidRPr="00F3776F" w:rsidRDefault="00F3776F" w:rsidP="00674C4A">
            <w:pPr>
              <w:spacing w:line="180" w:lineRule="exact"/>
              <w:ind w:left="144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6"/>
                <w:lang w:val="fr-FR"/>
              </w:rPr>
            </w:pPr>
            <w:r>
              <w:rPr>
                <w:rFonts w:ascii="Arial" w:eastAsia="Arial" w:hAnsi="Arial"/>
                <w:b/>
                <w:color w:val="000000"/>
                <w:sz w:val="16"/>
                <w:lang w:val="fr-FR"/>
              </w:rPr>
              <w:t xml:space="preserve">           </w:t>
            </w:r>
            <w:r w:rsidR="003314E0" w:rsidRPr="00F3776F">
              <w:rPr>
                <w:rFonts w:ascii="Arial" w:eastAsia="Arial" w:hAnsi="Arial"/>
                <w:b/>
                <w:color w:val="000000"/>
                <w:sz w:val="16"/>
                <w:lang w:val="fr-FR"/>
              </w:rPr>
              <w:t>0 - 1,5</w:t>
            </w:r>
          </w:p>
        </w:tc>
        <w:tc>
          <w:tcPr>
            <w:tcW w:w="3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14E0" w:rsidRPr="003314E0" w:rsidRDefault="003314E0" w:rsidP="003314E0">
            <w:pPr>
              <w:spacing w:line="212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8"/>
                <w:lang w:val="fr-FR"/>
              </w:rPr>
            </w:pPr>
            <w:r w:rsidRPr="003314E0">
              <w:rPr>
                <w:rFonts w:ascii="Arial" w:eastAsia="Arial" w:hAnsi="Arial"/>
                <w:b/>
                <w:color w:val="000000"/>
                <w:sz w:val="18"/>
                <w:lang w:val="fr-FR"/>
              </w:rPr>
              <w:t>Rôles assumés</w:t>
            </w:r>
          </w:p>
          <w:p w:rsidR="003314E0" w:rsidRPr="00674C4A" w:rsidRDefault="003314E0" w:rsidP="004F43DA">
            <w:pPr>
              <w:spacing w:line="212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</w:pPr>
            <w:r w:rsidRPr="00674C4A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>Auto-arbitrage : Réaction rapide mais pas toujours juste</w:t>
            </w:r>
          </w:p>
          <w:p w:rsidR="004F43DA" w:rsidRDefault="003314E0" w:rsidP="004F43DA">
            <w:pPr>
              <w:spacing w:line="212" w:lineRule="exact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</w:pPr>
            <w:r w:rsidRPr="00674C4A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 xml:space="preserve">Recueille des données globales, justes et </w:t>
            </w:r>
            <w:r w:rsidR="00674C4A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 xml:space="preserve">fiables  </w:t>
            </w:r>
          </w:p>
          <w:p w:rsidR="003314E0" w:rsidRPr="00674C4A" w:rsidRDefault="003314E0" w:rsidP="004F43DA">
            <w:pPr>
              <w:spacing w:line="212" w:lineRule="exact"/>
              <w:jc w:val="center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</w:pPr>
            <w:r w:rsidRPr="003314E0">
              <w:rPr>
                <w:rFonts w:ascii="Arial" w:eastAsia="Arial" w:hAnsi="Arial"/>
                <w:b/>
                <w:color w:val="000000"/>
                <w:sz w:val="18"/>
                <w:lang w:val="fr-FR"/>
              </w:rPr>
              <w:t>2 - 3</w:t>
            </w:r>
          </w:p>
        </w:tc>
        <w:tc>
          <w:tcPr>
            <w:tcW w:w="3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314E0" w:rsidRPr="004F43DA" w:rsidRDefault="003314E0" w:rsidP="00F3776F">
            <w:pPr>
              <w:spacing w:line="180" w:lineRule="exact"/>
              <w:ind w:left="144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8"/>
                <w:szCs w:val="18"/>
                <w:lang w:val="fr-FR"/>
              </w:rPr>
            </w:pPr>
            <w:r w:rsidRPr="004F43DA">
              <w:rPr>
                <w:rFonts w:ascii="Arial" w:eastAsia="Arial" w:hAnsi="Arial"/>
                <w:b/>
                <w:color w:val="000000"/>
                <w:sz w:val="18"/>
                <w:szCs w:val="18"/>
                <w:lang w:val="fr-FR"/>
              </w:rPr>
              <w:t>Rôles assurés</w:t>
            </w:r>
          </w:p>
          <w:p w:rsidR="003314E0" w:rsidRPr="00674C4A" w:rsidRDefault="003314E0" w:rsidP="003314E0">
            <w:pPr>
              <w:spacing w:line="18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  <w:lang w:val="fr-FR"/>
              </w:rPr>
            </w:pPr>
            <w:r w:rsidRPr="00674C4A">
              <w:rPr>
                <w:rFonts w:ascii="Arial" w:eastAsia="Arial" w:hAnsi="Arial"/>
                <w:color w:val="000000"/>
                <w:sz w:val="16"/>
                <w:lang w:val="fr-FR"/>
              </w:rPr>
              <w:t xml:space="preserve">Auto-arbitrage : Réaction rapide, juste et </w:t>
            </w:r>
          </w:p>
          <w:p w:rsidR="003314E0" w:rsidRPr="00674C4A" w:rsidRDefault="003314E0" w:rsidP="003314E0">
            <w:pPr>
              <w:spacing w:line="18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  <w:lang w:val="fr-FR"/>
              </w:rPr>
            </w:pPr>
            <w:r w:rsidRPr="00674C4A">
              <w:rPr>
                <w:rFonts w:ascii="Arial" w:eastAsia="Arial" w:hAnsi="Arial"/>
                <w:color w:val="000000"/>
                <w:sz w:val="16"/>
                <w:lang w:val="fr-FR"/>
              </w:rPr>
              <w:t>maîtrise de l’échange de point de vue</w:t>
            </w:r>
          </w:p>
          <w:p w:rsidR="003314E0" w:rsidRPr="00674C4A" w:rsidRDefault="003314E0" w:rsidP="003314E0">
            <w:pPr>
              <w:spacing w:line="18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  <w:lang w:val="fr-FR"/>
              </w:rPr>
            </w:pPr>
            <w:r w:rsidRPr="00674C4A">
              <w:rPr>
                <w:rFonts w:ascii="Arial" w:eastAsia="Arial" w:hAnsi="Arial"/>
                <w:color w:val="000000"/>
                <w:sz w:val="16"/>
                <w:lang w:val="fr-FR"/>
              </w:rPr>
              <w:t xml:space="preserve">Recueille des données différenciées </w:t>
            </w:r>
          </w:p>
          <w:p w:rsidR="003314E0" w:rsidRPr="00674C4A" w:rsidRDefault="003314E0" w:rsidP="003314E0">
            <w:pPr>
              <w:spacing w:line="180" w:lineRule="exact"/>
              <w:ind w:left="144"/>
              <w:textAlignment w:val="baseline"/>
              <w:rPr>
                <w:rFonts w:ascii="Arial" w:eastAsia="Arial" w:hAnsi="Arial"/>
                <w:color w:val="000000"/>
                <w:sz w:val="16"/>
                <w:lang w:val="fr-FR"/>
              </w:rPr>
            </w:pPr>
            <w:r w:rsidRPr="00674C4A">
              <w:rPr>
                <w:rFonts w:ascii="Arial" w:eastAsia="Arial" w:hAnsi="Arial"/>
                <w:color w:val="000000"/>
                <w:sz w:val="16"/>
                <w:lang w:val="fr-FR"/>
              </w:rPr>
              <w:t>exploitables</w:t>
            </w:r>
          </w:p>
          <w:p w:rsidR="003314E0" w:rsidRDefault="003314E0" w:rsidP="003314E0">
            <w:pPr>
              <w:tabs>
                <w:tab w:val="decimal" w:pos="1656"/>
              </w:tabs>
              <w:spacing w:before="4" w:line="178" w:lineRule="exact"/>
              <w:textAlignment w:val="baseline"/>
              <w:rPr>
                <w:rFonts w:ascii="Arial" w:eastAsia="Arial" w:hAnsi="Arial"/>
                <w:b/>
                <w:color w:val="000000"/>
                <w:sz w:val="16"/>
                <w:lang w:val="fr-FR"/>
              </w:rPr>
            </w:pPr>
            <w:r w:rsidRPr="003314E0">
              <w:rPr>
                <w:rFonts w:ascii="Arial" w:eastAsia="Arial" w:hAnsi="Arial"/>
                <w:b/>
                <w:color w:val="000000"/>
                <w:sz w:val="16"/>
                <w:lang w:val="fr-FR"/>
              </w:rPr>
              <w:t>3,5 - 4</w:t>
            </w:r>
          </w:p>
        </w:tc>
      </w:tr>
    </w:tbl>
    <w:p w:rsidR="003314E0" w:rsidRPr="006129BE" w:rsidRDefault="003314E0" w:rsidP="003314E0">
      <w:pPr>
        <w:rPr>
          <w:sz w:val="2"/>
          <w:lang w:val="fr-FR"/>
        </w:rPr>
      </w:pPr>
    </w:p>
    <w:tbl>
      <w:tblPr>
        <w:tblW w:w="14491" w:type="dxa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5625"/>
        <w:gridCol w:w="7565"/>
      </w:tblGrid>
      <w:tr w:rsidR="003314E0" w:rsidRPr="00B27B6B" w:rsidTr="00F3776F">
        <w:trPr>
          <w:trHeight w:hRule="exact" w:val="355"/>
        </w:trPr>
        <w:tc>
          <w:tcPr>
            <w:tcW w:w="69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4E0" w:rsidRDefault="003314E0" w:rsidP="00195A27">
            <w:pPr>
              <w:spacing w:before="90" w:after="76" w:line="184" w:lineRule="exact"/>
              <w:ind w:left="120"/>
              <w:textAlignment w:val="baseline"/>
              <w:rPr>
                <w:rFonts w:ascii="Arial" w:eastAsia="Arial" w:hAnsi="Arial"/>
                <w:color w:val="AC1D71"/>
                <w:sz w:val="16"/>
                <w:lang w:val="fr-FR"/>
              </w:rPr>
            </w:pPr>
            <w:r>
              <w:rPr>
                <w:rFonts w:ascii="Arial" w:eastAsia="Arial" w:hAnsi="Arial"/>
                <w:color w:val="AC1D71"/>
                <w:sz w:val="16"/>
                <w:lang w:val="fr-FR"/>
              </w:rPr>
              <w:t>Exemples d’items du socle commun liés à cette activité</w:t>
            </w:r>
          </w:p>
        </w:tc>
        <w:tc>
          <w:tcPr>
            <w:tcW w:w="7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4E0" w:rsidRDefault="003314E0" w:rsidP="00195A27">
            <w:pPr>
              <w:spacing w:before="90" w:after="76" w:line="184" w:lineRule="exact"/>
              <w:ind w:left="111"/>
              <w:textAlignment w:val="baseline"/>
              <w:rPr>
                <w:rFonts w:ascii="Arial" w:eastAsia="Arial" w:hAnsi="Arial"/>
                <w:color w:val="AC1D71"/>
                <w:sz w:val="16"/>
                <w:lang w:val="fr-FR"/>
              </w:rPr>
            </w:pPr>
            <w:r>
              <w:rPr>
                <w:rFonts w:ascii="Arial" w:eastAsia="Arial" w:hAnsi="Arial"/>
                <w:color w:val="AC1D71"/>
                <w:sz w:val="16"/>
                <w:lang w:val="fr-FR"/>
              </w:rPr>
              <w:t>Exemples d’indicateurs permettant de renseigner ces items</w:t>
            </w:r>
          </w:p>
        </w:tc>
      </w:tr>
      <w:tr w:rsidR="003314E0" w:rsidRPr="00CC51F6" w:rsidTr="00F3776F">
        <w:trPr>
          <w:trHeight w:hRule="exact" w:val="575"/>
        </w:trPr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  <w:vAlign w:val="center"/>
          </w:tcPr>
          <w:p w:rsidR="003314E0" w:rsidRDefault="003314E0" w:rsidP="00195A27">
            <w:pPr>
              <w:spacing w:before="57" w:after="42" w:line="184" w:lineRule="exact"/>
              <w:ind w:left="120"/>
              <w:textAlignment w:val="baseline"/>
              <w:rPr>
                <w:rFonts w:ascii="Arial" w:eastAsia="Arial" w:hAnsi="Arial"/>
                <w:color w:val="000000"/>
                <w:sz w:val="16"/>
                <w:lang w:val="fr-FR"/>
              </w:rPr>
            </w:pPr>
            <w:r>
              <w:rPr>
                <w:rFonts w:ascii="Arial" w:eastAsia="Arial" w:hAnsi="Arial"/>
                <w:color w:val="000000"/>
                <w:sz w:val="16"/>
                <w:lang w:val="fr-FR"/>
              </w:rPr>
              <w:t>Compétence 1 :</w:t>
            </w:r>
          </w:p>
        </w:tc>
        <w:tc>
          <w:tcPr>
            <w:tcW w:w="5625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4E0" w:rsidRDefault="00F3776F" w:rsidP="00195A27">
            <w:pPr>
              <w:spacing w:before="57" w:after="42" w:line="184" w:lineRule="exact"/>
              <w:ind w:left="67"/>
              <w:textAlignment w:val="baseline"/>
              <w:rPr>
                <w:rFonts w:ascii="Arial" w:eastAsia="Arial" w:hAnsi="Arial"/>
                <w:color w:val="000000"/>
                <w:sz w:val="16"/>
                <w:lang w:val="fr-FR"/>
              </w:rPr>
            </w:pPr>
            <w:r>
              <w:rPr>
                <w:rFonts w:ascii="Arial" w:eastAsia="Arial" w:hAnsi="Arial"/>
                <w:color w:val="000000"/>
                <w:sz w:val="16"/>
                <w:lang w:val="fr-FR"/>
              </w:rPr>
              <w:t>Formuler clairement un propos simple.</w:t>
            </w:r>
          </w:p>
          <w:p w:rsidR="00F3776F" w:rsidRDefault="00F3776F" w:rsidP="00195A27">
            <w:pPr>
              <w:spacing w:before="57" w:after="42" w:line="184" w:lineRule="exact"/>
              <w:ind w:left="67"/>
              <w:textAlignment w:val="baseline"/>
              <w:rPr>
                <w:rFonts w:ascii="Arial" w:eastAsia="Arial" w:hAnsi="Arial"/>
                <w:color w:val="000000"/>
                <w:sz w:val="16"/>
                <w:lang w:val="fr-FR"/>
              </w:rPr>
            </w:pPr>
            <w:r>
              <w:rPr>
                <w:rFonts w:ascii="Arial" w:eastAsia="Arial" w:hAnsi="Arial"/>
                <w:color w:val="000000"/>
                <w:sz w:val="16"/>
                <w:lang w:val="fr-FR"/>
              </w:rPr>
              <w:t>Participer à un débat et un échange verbal.</w:t>
            </w:r>
          </w:p>
        </w:tc>
        <w:tc>
          <w:tcPr>
            <w:tcW w:w="7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3776F" w:rsidRPr="00F3776F" w:rsidRDefault="00F3776F" w:rsidP="00F3776F">
            <w:pPr>
              <w:spacing w:after="74" w:line="231" w:lineRule="exact"/>
              <w:ind w:left="72" w:right="288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</w:pPr>
            <w:r w:rsidRPr="00F3776F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>L’élève démontre sa capacité à exprimer son opinion ou expliquer son point de vue lors des échanges de point de vue. Il maîtrise un vocabulaire précis.</w:t>
            </w:r>
          </w:p>
          <w:p w:rsidR="003314E0" w:rsidRPr="00F3776F" w:rsidRDefault="003314E0" w:rsidP="00195A27">
            <w:pPr>
              <w:spacing w:before="57" w:after="42" w:line="184" w:lineRule="exact"/>
              <w:ind w:left="111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</w:pPr>
          </w:p>
        </w:tc>
      </w:tr>
      <w:tr w:rsidR="00F3776F" w:rsidRPr="00B27B6B" w:rsidTr="00F3776F">
        <w:trPr>
          <w:trHeight w:hRule="exact" w:val="569"/>
        </w:trPr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F3776F" w:rsidRPr="00F3776F" w:rsidRDefault="00F3776F">
            <w:pPr>
              <w:rPr>
                <w:sz w:val="16"/>
                <w:szCs w:val="16"/>
                <w:lang w:val="fr-FR"/>
              </w:rPr>
            </w:pPr>
            <w:r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 xml:space="preserve">Compétence 3 : </w:t>
            </w:r>
          </w:p>
        </w:tc>
        <w:tc>
          <w:tcPr>
            <w:tcW w:w="5625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F3776F" w:rsidRPr="00F3776F" w:rsidRDefault="00F3776F">
            <w:pPr>
              <w:rPr>
                <w:sz w:val="16"/>
                <w:szCs w:val="16"/>
                <w:lang w:val="fr-FR"/>
              </w:rPr>
            </w:pPr>
            <w:r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>R</w:t>
            </w:r>
            <w:r w:rsidRPr="00F3776F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>echercher, extraire et organiser l’information utile.</w:t>
            </w:r>
          </w:p>
        </w:tc>
        <w:tc>
          <w:tcPr>
            <w:tcW w:w="7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3776F" w:rsidRPr="00F3776F" w:rsidRDefault="00F3776F" w:rsidP="00195A27">
            <w:pPr>
              <w:spacing w:before="85" w:after="67" w:line="184" w:lineRule="exact"/>
              <w:ind w:left="111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</w:pPr>
            <w:r w:rsidRPr="00F3776F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>L’élève démontre la capacité à recueillir des données en renseignant une fiche d’observation avec fiabilité. Les informations permettent ainsi d’offrir une régulation du projet de jeu.</w:t>
            </w:r>
          </w:p>
        </w:tc>
      </w:tr>
      <w:tr w:rsidR="00F3776F" w:rsidRPr="00B27B6B" w:rsidTr="00F3776F">
        <w:trPr>
          <w:trHeight w:hRule="exact" w:val="704"/>
        </w:trPr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one" w:sz="0" w:space="0" w:color="000000"/>
            </w:tcBorders>
          </w:tcPr>
          <w:p w:rsidR="00F3776F" w:rsidRPr="00F3776F" w:rsidRDefault="00F3776F" w:rsidP="00F3776F">
            <w:pPr>
              <w:rPr>
                <w:sz w:val="16"/>
                <w:szCs w:val="16"/>
                <w:lang w:val="fr-FR"/>
              </w:rPr>
            </w:pPr>
            <w:r w:rsidRPr="00F3776F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 xml:space="preserve">Compétence 7: </w:t>
            </w:r>
          </w:p>
        </w:tc>
        <w:tc>
          <w:tcPr>
            <w:tcW w:w="5625" w:type="dxa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5" w:space="0" w:color="000000"/>
            </w:tcBorders>
          </w:tcPr>
          <w:p w:rsidR="00F3776F" w:rsidRPr="00F3776F" w:rsidRDefault="00F3776F">
            <w:pPr>
              <w:rPr>
                <w:sz w:val="16"/>
                <w:szCs w:val="16"/>
                <w:lang w:val="fr-FR"/>
              </w:rPr>
            </w:pPr>
            <w:r w:rsidRPr="00F3776F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 xml:space="preserve">Assumer des rôles, prendre des initiatives et des décisions. </w:t>
            </w:r>
          </w:p>
        </w:tc>
        <w:tc>
          <w:tcPr>
            <w:tcW w:w="7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776F" w:rsidRPr="00F3776F" w:rsidRDefault="00F3776F" w:rsidP="002139C0">
            <w:pPr>
              <w:pBdr>
                <w:top w:val="single" w:sz="4" w:space="0" w:color="auto"/>
                <w:left w:val="single" w:sz="6" w:space="3" w:color="000000"/>
                <w:bottom w:val="single" w:sz="6" w:space="0" w:color="000000"/>
                <w:right w:val="single" w:sz="6" w:space="14" w:color="000000"/>
              </w:pBdr>
              <w:spacing w:line="228" w:lineRule="exact"/>
              <w:ind w:left="72" w:right="288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</w:pPr>
            <w:r w:rsidRPr="00F3776F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>L’élève démontre la capacité à discuter et argumenter une décisi</w:t>
            </w:r>
            <w:r w:rsidR="002139C0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 xml:space="preserve">on, à rester fair-play en toute </w:t>
            </w:r>
            <w:r w:rsidRPr="00F3776F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 xml:space="preserve">circonstance. Il est reconnu dans son rôle de « joueur-arbitre » </w:t>
            </w:r>
            <w:r w:rsidR="002139C0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 xml:space="preserve">en prenant des initiatives avec </w:t>
            </w:r>
            <w:r w:rsidRPr="00F3776F"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  <w:t>justesse et lucidité.</w:t>
            </w:r>
          </w:p>
          <w:p w:rsidR="00F3776F" w:rsidRPr="00F3776F" w:rsidRDefault="00F3776F" w:rsidP="00195A27">
            <w:pPr>
              <w:spacing w:before="51" w:after="42" w:line="184" w:lineRule="exact"/>
              <w:ind w:left="108" w:right="180"/>
              <w:jc w:val="both"/>
              <w:textAlignment w:val="baseline"/>
              <w:rPr>
                <w:rFonts w:ascii="Arial" w:eastAsia="Arial" w:hAnsi="Arial"/>
                <w:color w:val="000000"/>
                <w:sz w:val="16"/>
                <w:szCs w:val="16"/>
                <w:lang w:val="fr-FR"/>
              </w:rPr>
            </w:pPr>
          </w:p>
        </w:tc>
      </w:tr>
    </w:tbl>
    <w:p w:rsidR="001A028C" w:rsidRDefault="001A028C">
      <w:pPr>
        <w:rPr>
          <w:lang w:val="fr-FR"/>
        </w:rPr>
      </w:pPr>
    </w:p>
    <w:p w:rsidR="00B27B6B" w:rsidRDefault="00B27B6B">
      <w:pPr>
        <w:rPr>
          <w:lang w:val="fr-FR"/>
        </w:rPr>
      </w:pPr>
      <w:r>
        <w:rPr>
          <w:lang w:val="fr-FR"/>
        </w:rPr>
        <w:lastRenderedPageBreak/>
        <w:t>EQUIPE :                                                      MATCH GAGNE OU PERDU : ……………… A…………………</w:t>
      </w:r>
    </w:p>
    <w:p w:rsidR="00B27B6B" w:rsidRDefault="00B27B6B">
      <w:pPr>
        <w:rPr>
          <w:lang w:val="fr-FR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0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  <w:gridCol w:w="494"/>
        <w:gridCol w:w="2411"/>
      </w:tblGrid>
      <w:tr w:rsidR="007E6567" w:rsidTr="007E6567">
        <w:tc>
          <w:tcPr>
            <w:tcW w:w="4903" w:type="dxa"/>
          </w:tcPr>
          <w:p w:rsidR="007E6567" w:rsidRDefault="007E6567" w:rsidP="007E656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POSSESSIONS DE FRISBEE</w:t>
            </w:r>
          </w:p>
        </w:tc>
        <w:tc>
          <w:tcPr>
            <w:tcW w:w="7396" w:type="dxa"/>
            <w:gridSpan w:val="15"/>
          </w:tcPr>
          <w:p w:rsidR="007E6567" w:rsidRDefault="007E6567" w:rsidP="007E656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JOUEURS PARTICIPANT A L’ACTION (frisbee tenu)</w:t>
            </w:r>
          </w:p>
        </w:tc>
        <w:tc>
          <w:tcPr>
            <w:tcW w:w="2411" w:type="dxa"/>
          </w:tcPr>
          <w:p w:rsidR="007E6567" w:rsidRDefault="007E6567" w:rsidP="007E6567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FINALE DE L’ACTION</w:t>
            </w:r>
          </w:p>
        </w:tc>
      </w:tr>
      <w:tr w:rsidR="00090808" w:rsidTr="008E0E95">
        <w:tc>
          <w:tcPr>
            <w:tcW w:w="4903" w:type="dxa"/>
          </w:tcPr>
          <w:p w:rsidR="00090808" w:rsidRDefault="00090808" w:rsidP="0009080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>
            <w:pPr>
              <w:rPr>
                <w:lang w:val="fr-FR"/>
              </w:rPr>
            </w:pPr>
          </w:p>
        </w:tc>
      </w:tr>
      <w:tr w:rsidR="00090808" w:rsidTr="00C91759">
        <w:tc>
          <w:tcPr>
            <w:tcW w:w="4903" w:type="dxa"/>
          </w:tcPr>
          <w:p w:rsidR="00090808" w:rsidRDefault="00090808" w:rsidP="0009080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>
            <w:pPr>
              <w:rPr>
                <w:lang w:val="fr-FR"/>
              </w:rPr>
            </w:pPr>
          </w:p>
        </w:tc>
      </w:tr>
      <w:tr w:rsidR="00090808" w:rsidTr="00552810">
        <w:tc>
          <w:tcPr>
            <w:tcW w:w="4903" w:type="dxa"/>
          </w:tcPr>
          <w:p w:rsidR="00090808" w:rsidRDefault="00090808" w:rsidP="00090808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11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13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14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16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17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18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19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21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22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23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24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25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26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27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28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29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  <w:tr w:rsidR="00090808" w:rsidTr="00090808">
        <w:tc>
          <w:tcPr>
            <w:tcW w:w="4903" w:type="dxa"/>
          </w:tcPr>
          <w:p w:rsidR="00090808" w:rsidRDefault="00090808" w:rsidP="009D28D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30</w:t>
            </w: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3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494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90808" w:rsidRDefault="00090808" w:rsidP="009D28D2">
            <w:pPr>
              <w:rPr>
                <w:lang w:val="fr-FR"/>
              </w:rPr>
            </w:pPr>
          </w:p>
        </w:tc>
      </w:tr>
    </w:tbl>
    <w:p w:rsidR="007E6567" w:rsidRDefault="002322FD">
      <w:pPr>
        <w:rPr>
          <w:sz w:val="18"/>
          <w:szCs w:val="18"/>
          <w:lang w:val="fr-FR"/>
        </w:rPr>
      </w:pPr>
      <w:r w:rsidRPr="00465DE7">
        <w:rPr>
          <w:b/>
          <w:sz w:val="18"/>
          <w:szCs w:val="18"/>
          <w:lang w:val="fr-FR"/>
        </w:rPr>
        <w:t>Finale de l’action</w:t>
      </w:r>
      <w:r w:rsidRPr="00465DE7">
        <w:rPr>
          <w:sz w:val="18"/>
          <w:szCs w:val="18"/>
          <w:lang w:val="fr-FR"/>
        </w:rPr>
        <w:t xml:space="preserve"> : passe à un joueur situé dans l’en-but (PE), </w:t>
      </w:r>
      <w:r w:rsidR="00465DE7" w:rsidRPr="00465DE7">
        <w:rPr>
          <w:sz w:val="18"/>
          <w:szCs w:val="18"/>
          <w:lang w:val="fr-FR"/>
        </w:rPr>
        <w:t>passe lorsqu’il est seul, à un joueur situé dans l’en-but (PS</w:t>
      </w:r>
      <w:r w:rsidR="00C00F30" w:rsidRPr="00465DE7">
        <w:rPr>
          <w:sz w:val="18"/>
          <w:szCs w:val="18"/>
          <w:lang w:val="fr-FR"/>
        </w:rPr>
        <w:t>), passe</w:t>
      </w:r>
      <w:r w:rsidRPr="00465DE7">
        <w:rPr>
          <w:sz w:val="18"/>
          <w:szCs w:val="18"/>
          <w:lang w:val="fr-FR"/>
        </w:rPr>
        <w:t xml:space="preserve"> qui permet de marquer (PM), ou rien</w:t>
      </w:r>
    </w:p>
    <w:p w:rsidR="00465DE7" w:rsidRPr="00465DE7" w:rsidRDefault="00465DE7">
      <w:pPr>
        <w:rPr>
          <w:sz w:val="18"/>
          <w:szCs w:val="18"/>
          <w:lang w:val="fr-FR"/>
        </w:rPr>
      </w:pPr>
    </w:p>
    <w:p w:rsidR="002322FD" w:rsidRDefault="00F67F33">
      <w:pPr>
        <w:rPr>
          <w:sz w:val="18"/>
          <w:szCs w:val="18"/>
          <w:lang w:val="fr-FR"/>
        </w:rPr>
      </w:pPr>
      <w:r w:rsidRPr="00465DE7">
        <w:rPr>
          <w:b/>
          <w:sz w:val="18"/>
          <w:szCs w:val="18"/>
          <w:lang w:val="fr-FR"/>
        </w:rPr>
        <w:t>Joueurs participant à l’action</w:t>
      </w:r>
      <w:r w:rsidRPr="00465DE7">
        <w:rPr>
          <w:sz w:val="18"/>
          <w:szCs w:val="18"/>
          <w:lang w:val="fr-FR"/>
        </w:rPr>
        <w:t> : mettre leur numéro et s</w:t>
      </w:r>
      <w:r w:rsidR="002322FD" w:rsidRPr="00465DE7">
        <w:rPr>
          <w:sz w:val="18"/>
          <w:szCs w:val="18"/>
          <w:lang w:val="fr-FR"/>
        </w:rPr>
        <w:t>i interception en défense entourer le numéro du joueur</w:t>
      </w:r>
      <w:r w:rsidRPr="00465DE7">
        <w:rPr>
          <w:sz w:val="18"/>
          <w:szCs w:val="18"/>
          <w:lang w:val="fr-FR"/>
        </w:rPr>
        <w:t xml:space="preserve"> qui a récupérer le frisbee</w:t>
      </w:r>
    </w:p>
    <w:p w:rsidR="00465DE7" w:rsidRPr="00465DE7" w:rsidRDefault="00465DE7">
      <w:pPr>
        <w:rPr>
          <w:sz w:val="18"/>
          <w:szCs w:val="18"/>
          <w:lang w:val="fr-FR"/>
        </w:rPr>
      </w:pPr>
    </w:p>
    <w:p w:rsidR="00F67F33" w:rsidRPr="00465DE7" w:rsidRDefault="00465DE7">
      <w:pPr>
        <w:rPr>
          <w:sz w:val="18"/>
          <w:szCs w:val="18"/>
          <w:lang w:val="fr-FR"/>
        </w:rPr>
      </w:pPr>
      <w:r w:rsidRPr="00465DE7">
        <w:rPr>
          <w:b/>
          <w:sz w:val="18"/>
          <w:szCs w:val="18"/>
          <w:lang w:val="fr-FR"/>
        </w:rPr>
        <w:t>Efficacité du</w:t>
      </w:r>
      <w:r w:rsidR="00F67F33" w:rsidRPr="00465DE7">
        <w:rPr>
          <w:b/>
          <w:sz w:val="18"/>
          <w:szCs w:val="18"/>
          <w:lang w:val="fr-FR"/>
        </w:rPr>
        <w:t xml:space="preserve"> jeu</w:t>
      </w:r>
      <w:r w:rsidR="00F67F33" w:rsidRPr="00465DE7">
        <w:rPr>
          <w:sz w:val="18"/>
          <w:szCs w:val="18"/>
          <w:lang w:val="fr-FR"/>
        </w:rPr>
        <w:t> :</w:t>
      </w:r>
      <w:r w:rsidRPr="00465DE7">
        <w:rPr>
          <w:sz w:val="18"/>
          <w:szCs w:val="18"/>
          <w:lang w:val="fr-FR"/>
        </w:rPr>
        <w:t xml:space="preserve"> </w:t>
      </w:r>
      <w:r w:rsidR="00F67F33" w:rsidRPr="00465DE7">
        <w:rPr>
          <w:sz w:val="18"/>
          <w:szCs w:val="18"/>
          <w:lang w:val="fr-FR"/>
        </w:rPr>
        <w:t>somme des</w:t>
      </w:r>
      <w:r w:rsidRPr="00465DE7">
        <w:rPr>
          <w:sz w:val="18"/>
          <w:szCs w:val="18"/>
          <w:lang w:val="fr-FR"/>
        </w:rPr>
        <w:t xml:space="preserve"> points du joueur / </w:t>
      </w:r>
      <w:r w:rsidR="00F67F33" w:rsidRPr="00465DE7">
        <w:rPr>
          <w:sz w:val="18"/>
          <w:szCs w:val="18"/>
          <w:lang w:val="fr-FR"/>
        </w:rPr>
        <w:t>nombre de possession de l’équipe</w:t>
      </w:r>
    </w:p>
    <w:p w:rsidR="00465DE7" w:rsidRPr="00465DE7" w:rsidRDefault="00465DE7">
      <w:pPr>
        <w:rPr>
          <w:sz w:val="18"/>
          <w:szCs w:val="18"/>
          <w:lang w:val="fr-FR"/>
        </w:rPr>
      </w:pPr>
      <w:r w:rsidRPr="00465DE7">
        <w:rPr>
          <w:sz w:val="18"/>
          <w:szCs w:val="18"/>
          <w:lang w:val="fr-FR"/>
        </w:rPr>
        <w:t>Somme des points du joueur : nombre de fois où le joueur touche le frisbee (1pt), où il intercepte (2pts).</w:t>
      </w:r>
    </w:p>
    <w:p w:rsidR="00465DE7" w:rsidRPr="00465DE7" w:rsidRDefault="00465DE7">
      <w:pPr>
        <w:rPr>
          <w:sz w:val="18"/>
          <w:szCs w:val="18"/>
          <w:lang w:val="fr-FR"/>
        </w:rPr>
      </w:pPr>
      <w:r w:rsidRPr="00465DE7">
        <w:rPr>
          <w:sz w:val="18"/>
          <w:szCs w:val="18"/>
          <w:lang w:val="fr-FR"/>
        </w:rPr>
        <w:t xml:space="preserve">Nombre de possession de l’équipe </w:t>
      </w:r>
      <w:proofErr w:type="gramStart"/>
      <w:r w:rsidRPr="00465DE7">
        <w:rPr>
          <w:sz w:val="18"/>
          <w:szCs w:val="18"/>
          <w:lang w:val="fr-FR"/>
        </w:rPr>
        <w:t>:  .</w:t>
      </w:r>
      <w:proofErr w:type="gramEnd"/>
      <w:r w:rsidRPr="00465DE7">
        <w:rPr>
          <w:sz w:val="18"/>
          <w:szCs w:val="18"/>
          <w:lang w:val="fr-FR"/>
        </w:rPr>
        <w:t xml:space="preserve"> </w:t>
      </w:r>
      <w:proofErr w:type="gramStart"/>
      <w:r w:rsidRPr="00465DE7">
        <w:rPr>
          <w:sz w:val="18"/>
          <w:szCs w:val="18"/>
          <w:lang w:val="fr-FR"/>
        </w:rPr>
        <w:t>chaînon</w:t>
      </w:r>
      <w:proofErr w:type="gramEnd"/>
      <w:r w:rsidRPr="00465DE7">
        <w:rPr>
          <w:sz w:val="18"/>
          <w:szCs w:val="18"/>
          <w:lang w:val="fr-FR"/>
        </w:rPr>
        <w:t xml:space="preserve"> offensif coefficient 1 si finale de l’action = PE</w:t>
      </w:r>
    </w:p>
    <w:p w:rsidR="00465DE7" w:rsidRPr="00465DE7" w:rsidRDefault="00465DE7">
      <w:pPr>
        <w:rPr>
          <w:sz w:val="18"/>
          <w:szCs w:val="18"/>
          <w:lang w:val="fr-FR"/>
        </w:rPr>
      </w:pPr>
      <w:r w:rsidRPr="00465DE7">
        <w:rPr>
          <w:sz w:val="18"/>
          <w:szCs w:val="18"/>
          <w:lang w:val="fr-FR"/>
        </w:rPr>
        <w:t xml:space="preserve">                                                           . </w:t>
      </w:r>
      <w:proofErr w:type="gramStart"/>
      <w:r w:rsidRPr="00465DE7">
        <w:rPr>
          <w:sz w:val="18"/>
          <w:szCs w:val="18"/>
          <w:lang w:val="fr-FR"/>
        </w:rPr>
        <w:t>chaînon</w:t>
      </w:r>
      <w:proofErr w:type="gramEnd"/>
      <w:r w:rsidRPr="00465DE7">
        <w:rPr>
          <w:sz w:val="18"/>
          <w:szCs w:val="18"/>
          <w:lang w:val="fr-FR"/>
        </w:rPr>
        <w:t xml:space="preserve"> offensif coefficient 2 si finale de l’action = PS</w:t>
      </w:r>
    </w:p>
    <w:p w:rsidR="00465DE7" w:rsidRPr="00465DE7" w:rsidRDefault="00465DE7">
      <w:pPr>
        <w:rPr>
          <w:sz w:val="18"/>
          <w:szCs w:val="18"/>
          <w:lang w:val="fr-FR"/>
        </w:rPr>
      </w:pPr>
      <w:r w:rsidRPr="00465DE7">
        <w:rPr>
          <w:sz w:val="18"/>
          <w:szCs w:val="18"/>
          <w:lang w:val="fr-FR"/>
        </w:rPr>
        <w:t xml:space="preserve">                                                           . </w:t>
      </w:r>
      <w:proofErr w:type="gramStart"/>
      <w:r w:rsidRPr="00465DE7">
        <w:rPr>
          <w:sz w:val="18"/>
          <w:szCs w:val="18"/>
          <w:lang w:val="fr-FR"/>
        </w:rPr>
        <w:t>chaînon</w:t>
      </w:r>
      <w:proofErr w:type="gramEnd"/>
      <w:r w:rsidRPr="00465DE7">
        <w:rPr>
          <w:sz w:val="18"/>
          <w:szCs w:val="18"/>
          <w:lang w:val="fr-FR"/>
        </w:rPr>
        <w:t xml:space="preserve"> offensif coefficient 3 si finale de l’action = PM</w:t>
      </w:r>
    </w:p>
    <w:p w:rsidR="00F67F33" w:rsidRPr="003314E0" w:rsidRDefault="00F67F33">
      <w:pPr>
        <w:rPr>
          <w:lang w:val="fr-FR"/>
        </w:rPr>
      </w:pPr>
    </w:p>
    <w:sectPr w:rsidR="00F67F33" w:rsidRPr="003314E0" w:rsidSect="007B4F09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67467"/>
    <w:multiLevelType w:val="hybridMultilevel"/>
    <w:tmpl w:val="F97A50CC"/>
    <w:lvl w:ilvl="0" w:tplc="7D6877B0">
      <w:numFmt w:val="bullet"/>
      <w:lvlText w:val="-"/>
      <w:lvlJc w:val="left"/>
      <w:pPr>
        <w:ind w:left="504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>
    <w:nsid w:val="408F7034"/>
    <w:multiLevelType w:val="hybridMultilevel"/>
    <w:tmpl w:val="7B888528"/>
    <w:lvl w:ilvl="0" w:tplc="1EBC677C">
      <w:start w:val="3"/>
      <w:numFmt w:val="bullet"/>
      <w:lvlText w:val="-"/>
      <w:lvlJc w:val="left"/>
      <w:pPr>
        <w:ind w:left="504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E0"/>
    <w:rsid w:val="00090808"/>
    <w:rsid w:val="00117683"/>
    <w:rsid w:val="001A028C"/>
    <w:rsid w:val="001E3C6A"/>
    <w:rsid w:val="002139C0"/>
    <w:rsid w:val="002322FD"/>
    <w:rsid w:val="00282951"/>
    <w:rsid w:val="002E4563"/>
    <w:rsid w:val="003314E0"/>
    <w:rsid w:val="00430A70"/>
    <w:rsid w:val="00465DE7"/>
    <w:rsid w:val="004B4426"/>
    <w:rsid w:val="004F43DA"/>
    <w:rsid w:val="005D1517"/>
    <w:rsid w:val="006032A2"/>
    <w:rsid w:val="006129BE"/>
    <w:rsid w:val="00674C4A"/>
    <w:rsid w:val="00741268"/>
    <w:rsid w:val="00742B1D"/>
    <w:rsid w:val="007B22CE"/>
    <w:rsid w:val="007B4F09"/>
    <w:rsid w:val="007E6567"/>
    <w:rsid w:val="008B3615"/>
    <w:rsid w:val="00A022D1"/>
    <w:rsid w:val="00A1344F"/>
    <w:rsid w:val="00AB3E5B"/>
    <w:rsid w:val="00B27B6B"/>
    <w:rsid w:val="00B40FC9"/>
    <w:rsid w:val="00C00F30"/>
    <w:rsid w:val="00D95124"/>
    <w:rsid w:val="00F3776F"/>
    <w:rsid w:val="00F45AE1"/>
    <w:rsid w:val="00F6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4E0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776F"/>
    <w:pPr>
      <w:ind w:left="720"/>
      <w:contextualSpacing/>
    </w:pPr>
  </w:style>
  <w:style w:type="table" w:styleId="Grilledutableau">
    <w:name w:val="Table Grid"/>
    <w:basedOn w:val="TableauNormal"/>
    <w:uiPriority w:val="59"/>
    <w:rsid w:val="007E6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4E0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776F"/>
    <w:pPr>
      <w:ind w:left="720"/>
      <w:contextualSpacing/>
    </w:pPr>
  </w:style>
  <w:style w:type="table" w:styleId="Grilledutableau">
    <w:name w:val="Table Grid"/>
    <w:basedOn w:val="TableauNormal"/>
    <w:uiPriority w:val="59"/>
    <w:rsid w:val="007E6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1029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 Dreno</dc:creator>
  <cp:lastModifiedBy>Bet Dreno</cp:lastModifiedBy>
  <cp:revision>19</cp:revision>
  <dcterms:created xsi:type="dcterms:W3CDTF">2013-07-21T08:43:00Z</dcterms:created>
  <dcterms:modified xsi:type="dcterms:W3CDTF">2013-12-19T23:28:00Z</dcterms:modified>
</cp:coreProperties>
</file>