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085F" w14:textId="4372AB23" w:rsidR="00173012" w:rsidRPr="006A1FFE" w:rsidRDefault="00B20A45" w:rsidP="00DE79B6">
      <w:pPr>
        <w:ind w:right="849"/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7E6E21" wp14:editId="211C4172">
            <wp:simplePos x="0" y="0"/>
            <wp:positionH relativeFrom="column">
              <wp:posOffset>94615</wp:posOffset>
            </wp:positionH>
            <wp:positionV relativeFrom="paragraph">
              <wp:posOffset>-26670</wp:posOffset>
            </wp:positionV>
            <wp:extent cx="1741805" cy="1342390"/>
            <wp:effectExtent l="0" t="0" r="0" b="0"/>
            <wp:wrapSquare wrapText="bothSides" distT="0" distB="0" distL="114300" distR="114300"/>
            <wp:docPr id="5" name="image2.png" descr="logoVR--2012-183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VR--2012-183px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342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18F775" w14:textId="77777777" w:rsidR="00173012" w:rsidRPr="00C2260E" w:rsidRDefault="00BE668A" w:rsidP="00DE79B6">
      <w:pPr>
        <w:pStyle w:val="Titre"/>
        <w:ind w:left="2977" w:right="849"/>
        <w:jc w:val="both"/>
        <w:rPr>
          <w:rFonts w:asciiTheme="minorHAnsi" w:eastAsia="Arial" w:hAnsiTheme="minorHAnsi" w:cs="Arial"/>
          <w:color w:val="auto"/>
          <w:sz w:val="48"/>
          <w:szCs w:val="48"/>
        </w:rPr>
      </w:pPr>
      <w:r w:rsidRPr="00C2260E">
        <w:rPr>
          <w:rFonts w:asciiTheme="minorHAnsi" w:eastAsia="Arial" w:hAnsiTheme="minorHAnsi" w:cs="Arial"/>
          <w:color w:val="auto"/>
          <w:sz w:val="48"/>
          <w:szCs w:val="48"/>
        </w:rPr>
        <w:t>Voile</w:t>
      </w:r>
    </w:p>
    <w:p w14:paraId="53D1B820" w14:textId="77777777" w:rsidR="0098437A" w:rsidRDefault="00BE668A" w:rsidP="0098437A">
      <w:pPr>
        <w:pStyle w:val="Titre"/>
        <w:spacing w:before="0"/>
        <w:ind w:left="2977" w:right="849"/>
        <w:jc w:val="both"/>
        <w:rPr>
          <w:rFonts w:asciiTheme="minorHAnsi" w:eastAsia="Arial" w:hAnsiTheme="minorHAnsi" w:cs="Arial"/>
          <w:color w:val="auto"/>
          <w:sz w:val="48"/>
          <w:szCs w:val="48"/>
        </w:rPr>
      </w:pPr>
      <w:r w:rsidRPr="00C2260E">
        <w:rPr>
          <w:rFonts w:asciiTheme="minorHAnsi" w:eastAsia="Arial" w:hAnsiTheme="minorHAnsi" w:cs="Arial"/>
          <w:color w:val="auto"/>
          <w:sz w:val="48"/>
          <w:szCs w:val="48"/>
        </w:rPr>
        <w:t xml:space="preserve">Enseigner sur </w:t>
      </w:r>
      <w:r w:rsidR="00B20A45" w:rsidRPr="00C2260E">
        <w:rPr>
          <w:rFonts w:asciiTheme="minorHAnsi" w:eastAsia="Arial" w:hAnsiTheme="minorHAnsi" w:cs="Arial"/>
          <w:color w:val="auto"/>
          <w:sz w:val="48"/>
          <w:szCs w:val="48"/>
        </w:rPr>
        <w:t>SUP</w:t>
      </w:r>
      <w:r w:rsidR="006858F4">
        <w:rPr>
          <w:rFonts w:asciiTheme="minorHAnsi" w:eastAsia="Arial" w:hAnsiTheme="minorHAnsi" w:cs="Arial"/>
          <w:color w:val="auto"/>
          <w:sz w:val="48"/>
          <w:szCs w:val="48"/>
        </w:rPr>
        <w:t xml:space="preserve"> </w:t>
      </w:r>
      <w:r w:rsidR="006858F4" w:rsidRPr="006858F4">
        <w:rPr>
          <w:rFonts w:asciiTheme="minorHAnsi" w:eastAsia="Arial" w:hAnsiTheme="minorHAnsi" w:cs="Arial"/>
          <w:color w:val="auto"/>
          <w:sz w:val="28"/>
          <w:szCs w:val="28"/>
        </w:rPr>
        <w:t>(</w:t>
      </w:r>
      <w:proofErr w:type="spellStart"/>
      <w:r w:rsidR="006858F4" w:rsidRPr="006858F4">
        <w:rPr>
          <w:rFonts w:asciiTheme="minorHAnsi" w:eastAsia="Arial" w:hAnsiTheme="minorHAnsi" w:cs="Arial"/>
          <w:color w:val="auto"/>
          <w:sz w:val="28"/>
          <w:szCs w:val="28"/>
        </w:rPr>
        <w:t>Paddle</w:t>
      </w:r>
      <w:proofErr w:type="spellEnd"/>
      <w:r w:rsidR="006858F4" w:rsidRPr="006858F4">
        <w:rPr>
          <w:rFonts w:asciiTheme="minorHAnsi" w:eastAsia="Arial" w:hAnsiTheme="minorHAnsi" w:cs="Arial"/>
          <w:color w:val="auto"/>
          <w:sz w:val="28"/>
          <w:szCs w:val="28"/>
        </w:rPr>
        <w:t>)</w:t>
      </w:r>
      <w:r w:rsidR="00B20A45" w:rsidRPr="00C2260E">
        <w:rPr>
          <w:rFonts w:asciiTheme="minorHAnsi" w:eastAsia="Arial" w:hAnsiTheme="minorHAnsi" w:cs="Arial"/>
          <w:color w:val="auto"/>
          <w:sz w:val="48"/>
          <w:szCs w:val="48"/>
        </w:rPr>
        <w:t>, KAYAK, VA’A</w:t>
      </w:r>
    </w:p>
    <w:p w14:paraId="6467C263" w14:textId="583DBEE8" w:rsidR="0098437A" w:rsidRPr="0098437A" w:rsidRDefault="0098437A" w:rsidP="0098437A">
      <w:pPr>
        <w:pStyle w:val="Titre"/>
        <w:spacing w:before="0"/>
        <w:ind w:left="2977" w:right="849"/>
        <w:jc w:val="both"/>
        <w:rPr>
          <w:rFonts w:asciiTheme="minorHAnsi" w:eastAsia="Arial" w:hAnsiTheme="minorHAnsi" w:cs="Arial"/>
          <w:color w:val="auto"/>
          <w:sz w:val="48"/>
          <w:szCs w:val="48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obligation de moyens </w:t>
      </w:r>
      <w:r w:rsidRPr="00D606E6">
        <w:rPr>
          <w:b/>
          <w:color w:val="000000"/>
          <w:sz w:val="24"/>
          <w:szCs w:val="24"/>
        </w:rPr>
        <w:t>renforcés</w:t>
      </w:r>
    </w:p>
    <w:p w14:paraId="6821B0B4" w14:textId="4167BAB6" w:rsidR="006A1FFE" w:rsidRDefault="006A1FFE" w:rsidP="00DE79B6">
      <w:pPr>
        <w:pStyle w:val="Titre1"/>
        <w:ind w:right="849" w:firstLine="0"/>
        <w:jc w:val="both"/>
        <w:rPr>
          <w:rFonts w:asciiTheme="minorHAnsi" w:eastAsia="Arial" w:hAnsiTheme="minorHAnsi" w:cs="Arial"/>
          <w:sz w:val="24"/>
          <w:szCs w:val="24"/>
        </w:rPr>
      </w:pPr>
    </w:p>
    <w:p w14:paraId="6F84C639" w14:textId="77777777" w:rsidR="00173012" w:rsidRPr="006A1FFE" w:rsidRDefault="00BE668A" w:rsidP="00DE79B6">
      <w:pPr>
        <w:pStyle w:val="Titre1"/>
        <w:numPr>
          <w:ilvl w:val="0"/>
          <w:numId w:val="3"/>
        </w:numPr>
        <w:ind w:right="849"/>
        <w:jc w:val="both"/>
        <w:rPr>
          <w:rFonts w:asciiTheme="minorHAnsi" w:eastAsia="Arial" w:hAnsiTheme="minorHAnsi" w:cs="Arial"/>
          <w:sz w:val="24"/>
          <w:szCs w:val="24"/>
        </w:rPr>
      </w:pPr>
      <w:r w:rsidRPr="006A1FFE">
        <w:rPr>
          <w:rFonts w:asciiTheme="minorHAnsi" w:eastAsia="Arial" w:hAnsiTheme="minorHAnsi" w:cs="Arial"/>
          <w:sz w:val="24"/>
          <w:szCs w:val="24"/>
        </w:rPr>
        <w:t>Textes</w:t>
      </w:r>
    </w:p>
    <w:p w14:paraId="53B57AEE" w14:textId="77777777" w:rsidR="00173012" w:rsidRPr="006A1FFE" w:rsidRDefault="00BE668A" w:rsidP="00DE79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Circulaire n°2017-116 du 6-10-2017 Encadrement des APS.</w:t>
      </w:r>
    </w:p>
    <w:p w14:paraId="7439F0F9" w14:textId="77777777" w:rsidR="00173012" w:rsidRPr="006A1FFE" w:rsidRDefault="00BE668A" w:rsidP="00DE79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Circulaire natation n°2017-127 du 22-08-2017 (attestation Savoir Nager SN ou test aisance aquatique).</w:t>
      </w:r>
    </w:p>
    <w:p w14:paraId="6DDE6B9A" w14:textId="77777777" w:rsidR="00173012" w:rsidRPr="006A1FFE" w:rsidRDefault="00BE668A" w:rsidP="00DE79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Arrêté du 04-05-1995 : garanties de technique et de sécurité dans les établissements organisant la pratique ou l’enseignement du canoë, du kayak ainsi que la navigation à l’aide de toute autre embarcation propulsée à la pagaie.</w:t>
      </w:r>
    </w:p>
    <w:p w14:paraId="08D2E98F" w14:textId="77777777" w:rsidR="00173012" w:rsidRPr="006A1FFE" w:rsidRDefault="00BE668A" w:rsidP="00DE79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Texte de sécurité F.F.C.K en référence à l’article A 322-3-1 du Code du Sport</w:t>
      </w:r>
    </w:p>
    <w:p w14:paraId="1E56DB1C" w14:textId="77777777" w:rsidR="00173012" w:rsidRPr="006A1FFE" w:rsidRDefault="00BE668A" w:rsidP="00DE79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Arrêté 25 avril 2012, Annexe 3.2, art. 2</w:t>
      </w:r>
    </w:p>
    <w:p w14:paraId="05207194" w14:textId="77777777" w:rsidR="00173012" w:rsidRPr="006A1FFE" w:rsidRDefault="00BE668A" w:rsidP="00DE79B6">
      <w:pPr>
        <w:pStyle w:val="Titre1"/>
        <w:numPr>
          <w:ilvl w:val="0"/>
          <w:numId w:val="3"/>
        </w:numPr>
        <w:ind w:right="849"/>
        <w:jc w:val="both"/>
        <w:rPr>
          <w:rFonts w:asciiTheme="minorHAnsi" w:eastAsia="Arial" w:hAnsiTheme="minorHAnsi" w:cs="Arial"/>
          <w:sz w:val="24"/>
          <w:szCs w:val="24"/>
        </w:rPr>
      </w:pPr>
      <w:r w:rsidRPr="006A1FFE">
        <w:rPr>
          <w:rFonts w:asciiTheme="minorHAnsi" w:eastAsia="Arial" w:hAnsiTheme="minorHAnsi" w:cs="Arial"/>
          <w:sz w:val="24"/>
          <w:szCs w:val="24"/>
        </w:rPr>
        <w:t>Encadrement renforce</w:t>
      </w:r>
    </w:p>
    <w:p w14:paraId="48B1FB47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Nombre maximum d’embarcation : 1</w:t>
      </w:r>
      <w:r w:rsidRPr="006A1FFE">
        <w:rPr>
          <w:rFonts w:asciiTheme="minorHAnsi" w:hAnsiTheme="minorHAnsi"/>
          <w:sz w:val="24"/>
          <w:szCs w:val="24"/>
        </w:rPr>
        <w:t>2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 par bateau de sécurité.</w:t>
      </w:r>
    </w:p>
    <w:p w14:paraId="6F01BBB1" w14:textId="77777777" w:rsidR="00173012" w:rsidRPr="006A1FFE" w:rsidRDefault="00BE668A" w:rsidP="00DE79B6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Nombre maximum d’élève sur l’eau : 16 élèves maximum </w:t>
      </w:r>
    </w:p>
    <w:p w14:paraId="308A5A88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Si le professeur bénéficie de l’aide d’un 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intervenant extérieur diplômé (BPJEPS ou BE ou moniteur fédéral si bénévole) </w:t>
      </w:r>
      <w:r w:rsidRPr="006A1FFE">
        <w:rPr>
          <w:rFonts w:asciiTheme="minorHAnsi" w:hAnsiTheme="minorHAnsi"/>
          <w:sz w:val="24"/>
          <w:szCs w:val="24"/>
        </w:rPr>
        <w:t>ou d’un collègue EPS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, le nombre d’élèves maximum sur l’eau pourra être de 24. </w:t>
      </w:r>
    </w:p>
    <w:p w14:paraId="46BFD62B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>Le nombre d’embarcation peut être réduit à tout moment par le chef de base, ou en fonction des conditions météorologiques.</w:t>
      </w:r>
    </w:p>
    <w:p w14:paraId="48880364" w14:textId="77777777" w:rsidR="00173012" w:rsidRPr="006A1FFE" w:rsidRDefault="00BE668A" w:rsidP="00DE79B6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Un bateau de sécurité en état de marche obligatoire sur l’eau pendant toute la durée de la séance avec l’obligation pour l’encadrant d’être titulaire du permis bateau. </w:t>
      </w:r>
    </w:p>
    <w:p w14:paraId="24F6F004" w14:textId="77777777" w:rsidR="00173012" w:rsidRPr="006A1FFE" w:rsidRDefault="00173012" w:rsidP="00DE79B6">
      <w:pPr>
        <w:widowControl w:val="0"/>
        <w:tabs>
          <w:tab w:val="left" w:pos="940"/>
          <w:tab w:val="left" w:pos="1440"/>
        </w:tabs>
        <w:ind w:left="1080" w:right="849"/>
        <w:jc w:val="both"/>
        <w:rPr>
          <w:rFonts w:asciiTheme="minorHAnsi" w:hAnsiTheme="minorHAnsi"/>
          <w:sz w:val="24"/>
          <w:szCs w:val="24"/>
        </w:rPr>
      </w:pPr>
    </w:p>
    <w:p w14:paraId="30629761" w14:textId="77777777" w:rsidR="00173012" w:rsidRPr="006A1FFE" w:rsidRDefault="00BE668A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smallCaps/>
          <w:color w:val="C0504D"/>
          <w:sz w:val="24"/>
          <w:szCs w:val="24"/>
        </w:rPr>
        <w:t xml:space="preserve">3. Organisation du site de pratique 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: à l’aide du logiciel Google Earth, extraire un fond de carte pour identifier la zone d’évolution et les points remarquables </w:t>
      </w:r>
    </w:p>
    <w:p w14:paraId="49890855" w14:textId="78E5E79E" w:rsidR="006A1FFE" w:rsidRPr="00C2260E" w:rsidRDefault="00BE668A" w:rsidP="00C2260E">
      <w:pPr>
        <w:widowControl w:val="0"/>
        <w:spacing w:after="240"/>
        <w:ind w:right="849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  <w:u w:val="single"/>
        </w:rPr>
        <w:t>Exemple d’un périmètre de navigation 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Pr="006A1FFE">
        <w:rPr>
          <w:rFonts w:asciiTheme="minorHAnsi" w:hAnsiTheme="minorHAnsi"/>
          <w:noProof/>
          <w:color w:val="000000"/>
          <w:sz w:val="24"/>
          <w:szCs w:val="24"/>
        </w:rPr>
        <w:drawing>
          <wp:inline distT="0" distB="0" distL="0" distR="0" wp14:anchorId="04469152" wp14:editId="2241B967">
            <wp:extent cx="2859659" cy="1989328"/>
            <wp:effectExtent l="0" t="0" r="0" b="0"/>
            <wp:docPr id="2" name="image4.jpg" descr="../../../../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../../../../X1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9659" cy="1989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7BFBE7" w14:textId="1DCA4CD4" w:rsidR="006A1FFE" w:rsidRPr="006A1FFE" w:rsidRDefault="006A1FFE" w:rsidP="00DE79B6">
      <w:pPr>
        <w:tabs>
          <w:tab w:val="left" w:pos="1323"/>
        </w:tabs>
        <w:ind w:right="849"/>
      </w:pPr>
    </w:p>
    <w:p w14:paraId="4F7BA0FD" w14:textId="77777777" w:rsidR="00173012" w:rsidRPr="006A1FFE" w:rsidRDefault="00BE668A" w:rsidP="00DE79B6">
      <w:pPr>
        <w:pStyle w:val="Titre1"/>
        <w:ind w:left="0" w:right="849" w:firstLine="0"/>
        <w:jc w:val="both"/>
        <w:rPr>
          <w:rFonts w:asciiTheme="minorHAnsi" w:eastAsia="Arial" w:hAnsiTheme="minorHAnsi" w:cs="Arial"/>
          <w:sz w:val="24"/>
          <w:szCs w:val="24"/>
        </w:rPr>
      </w:pPr>
      <w:r w:rsidRPr="006A1FFE">
        <w:rPr>
          <w:rFonts w:asciiTheme="minorHAnsi" w:eastAsia="Arial" w:hAnsiTheme="minorHAnsi" w:cs="Arial"/>
          <w:sz w:val="24"/>
          <w:szCs w:val="24"/>
        </w:rPr>
        <w:lastRenderedPageBreak/>
        <w:t>4. Sécurité</w:t>
      </w:r>
    </w:p>
    <w:p w14:paraId="54DBDC1B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Les élèves détiennent l’attestation scolaire du « savoir-nager »</w:t>
      </w:r>
      <w:hyperlink r:id="rId9">
        <w:r w:rsidRPr="006A1FFE">
          <w:rPr>
            <w:rFonts w:asciiTheme="minorHAnsi" w:hAnsiTheme="minorHAnsi"/>
            <w:color w:val="1155CC"/>
            <w:sz w:val="24"/>
            <w:szCs w:val="24"/>
            <w:u w:val="single"/>
          </w:rPr>
          <w:t>https://www.education.gouv.fr/bo/15/Hebdo30/MENE1514345A.ht</w:t>
        </w:r>
      </w:hyperlink>
      <w:hyperlink r:id="rId10">
        <w:r w:rsidRPr="006A1FFE">
          <w:rPr>
            <w:rFonts w:asciiTheme="minorHAnsi" w:hAnsiTheme="minorHAnsi"/>
            <w:color w:val="1155CC"/>
            <w:sz w:val="24"/>
            <w:szCs w:val="24"/>
            <w:u w:val="single"/>
          </w:rPr>
          <w:t>m</w:t>
        </w:r>
      </w:hyperlink>
      <w:r w:rsidRPr="006A1FFE">
        <w:rPr>
          <w:rFonts w:asciiTheme="minorHAnsi" w:hAnsiTheme="minorHAnsi"/>
          <w:sz w:val="24"/>
          <w:szCs w:val="24"/>
        </w:rPr>
        <w:t xml:space="preserve">, 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le « certificat d’aisance aquatique ou le «test nautique 2000 » (anti-panique) </w:t>
      </w:r>
      <w:r w:rsidRPr="006A1FFE">
        <w:rPr>
          <w:rFonts w:asciiTheme="minorHAnsi" w:hAnsiTheme="minorHAnsi"/>
          <w:sz w:val="24"/>
          <w:szCs w:val="24"/>
        </w:rPr>
        <w:t>Vérifiez que tous les élèves (vigilance avec les élèves obèses) puissent remonter sur leur embarcation avec un gilet de sauvetage correctement ajusté.</w:t>
      </w:r>
    </w:p>
    <w:p w14:paraId="1197DB9E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Etre vigilant sur les</w:t>
      </w:r>
      <w:r w:rsidRPr="006A1FFE">
        <w:rPr>
          <w:rFonts w:asciiTheme="minorHAnsi" w:hAnsiTheme="minorHAnsi"/>
          <w:sz w:val="24"/>
          <w:szCs w:val="24"/>
        </w:rPr>
        <w:t xml:space="preserve"> 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conditions météorologiques et hydrographiques. </w:t>
      </w:r>
      <w:r w:rsidRPr="006A1FFE">
        <w:rPr>
          <w:rFonts w:asciiTheme="minorHAnsi" w:hAnsiTheme="minorHAnsi"/>
          <w:color w:val="000000"/>
          <w:sz w:val="24"/>
          <w:szCs w:val="24"/>
          <w:u w:val="single"/>
        </w:rPr>
        <w:t>Condition de retrait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 : dès le 1er niveau d’alerte (Bulletin Météorologique Spécial). </w:t>
      </w:r>
    </w:p>
    <w:p w14:paraId="09D0EDC8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L’enseignant doit prendre connaissance du POS (Plan d’Organisation des Secours) ou du DSI (Dispositif de sécurité et d’intervention)</w:t>
      </w:r>
    </w:p>
    <w:p w14:paraId="2F3EB9AB" w14:textId="77777777" w:rsidR="00173012" w:rsidRPr="006A1FFE" w:rsidRDefault="00BE668A" w:rsidP="00DE79B6">
      <w:pPr>
        <w:pStyle w:val="Titre1"/>
        <w:ind w:left="0" w:right="849" w:firstLine="0"/>
        <w:jc w:val="both"/>
        <w:rPr>
          <w:rFonts w:asciiTheme="minorHAnsi" w:eastAsia="Arial" w:hAnsiTheme="minorHAnsi" w:cs="Arial"/>
          <w:sz w:val="24"/>
          <w:szCs w:val="24"/>
        </w:rPr>
      </w:pPr>
      <w:r w:rsidRPr="006A1FFE">
        <w:rPr>
          <w:rFonts w:asciiTheme="minorHAnsi" w:eastAsia="Arial" w:hAnsiTheme="minorHAnsi" w:cs="Arial"/>
          <w:sz w:val="24"/>
          <w:szCs w:val="24"/>
        </w:rPr>
        <w:t>5. Equipement de protection individuelle</w:t>
      </w:r>
    </w:p>
    <w:p w14:paraId="1465AED0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S’assurer de la conformité et de l’état du Matériel (gilets norme CE 50 N vérifiés régulièrement par le responsable technique qualifié (RTQ)</w:t>
      </w:r>
    </w:p>
    <w:p w14:paraId="1BF0254D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Brassières de sécurité obligatoires (norme CE) et équipement adapté à la météo. </w:t>
      </w:r>
    </w:p>
    <w:p w14:paraId="66D3B63D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Etat et conformité des embarcations.</w:t>
      </w:r>
    </w:p>
    <w:p w14:paraId="630335FF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Trousse de secours. </w:t>
      </w:r>
    </w:p>
    <w:p w14:paraId="0D3B70CD" w14:textId="77777777" w:rsidR="00173012" w:rsidRPr="006A1FFE" w:rsidRDefault="00BE668A" w:rsidP="00DE79B6">
      <w:pPr>
        <w:pStyle w:val="Titre1"/>
        <w:spacing w:line="240" w:lineRule="auto"/>
        <w:ind w:left="0" w:right="849" w:firstLine="0"/>
        <w:jc w:val="both"/>
        <w:rPr>
          <w:rFonts w:asciiTheme="minorHAnsi" w:eastAsia="Arial" w:hAnsiTheme="minorHAnsi" w:cs="Arial"/>
          <w:sz w:val="24"/>
          <w:szCs w:val="24"/>
        </w:rPr>
      </w:pPr>
      <w:bookmarkStart w:id="1" w:name="_gjdgxs" w:colFirst="0" w:colLast="0"/>
      <w:bookmarkEnd w:id="1"/>
      <w:r w:rsidRPr="006A1FFE">
        <w:rPr>
          <w:rFonts w:asciiTheme="minorHAnsi" w:eastAsia="Arial" w:hAnsiTheme="minorHAnsi" w:cs="Arial"/>
          <w:sz w:val="24"/>
          <w:szCs w:val="24"/>
        </w:rPr>
        <w:t xml:space="preserve">6. recommandations </w:t>
      </w:r>
    </w:p>
    <w:p w14:paraId="3C6310EF" w14:textId="77777777" w:rsidR="00173012" w:rsidRPr="006A1FFE" w:rsidRDefault="00173012" w:rsidP="00DE79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left="1080" w:right="849"/>
        <w:jc w:val="both"/>
        <w:rPr>
          <w:rFonts w:asciiTheme="minorHAnsi" w:hAnsiTheme="minorHAnsi"/>
          <w:sz w:val="24"/>
          <w:szCs w:val="24"/>
        </w:rPr>
      </w:pPr>
    </w:p>
    <w:p w14:paraId="3F8D7DF6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Tenues adaptées aux conditions climatiques (protection solaire, protection contre le vent et le froid) </w:t>
      </w:r>
    </w:p>
    <w:p w14:paraId="322617BE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Les conditions d’accès à l’embarcation permettent une entrée et une sortie facile du bateau</w:t>
      </w:r>
    </w:p>
    <w:p w14:paraId="7A699189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Parcours et horaire probable de retour déterminés avant le départ et communiqués à la personne chargée de l’assistance à terre </w:t>
      </w:r>
    </w:p>
    <w:p w14:paraId="3F0139D8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Port du casque recommandé si exploration de zones spécifiques (ex. rochers, grottes, rase-cailloux...) </w:t>
      </w:r>
    </w:p>
    <w:p w14:paraId="2D14DDB9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>Prévoir des m</w:t>
      </w:r>
      <w:r w:rsidRPr="006A1FFE">
        <w:rPr>
          <w:rFonts w:asciiTheme="minorHAnsi" w:hAnsiTheme="minorHAnsi"/>
          <w:color w:val="000000"/>
          <w:sz w:val="24"/>
          <w:szCs w:val="24"/>
        </w:rPr>
        <w:t xml:space="preserve">oyens de communication sur les embarcations de sécurité́ </w:t>
      </w:r>
    </w:p>
    <w:p w14:paraId="148ADC46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Etablir les listes d’élèves par groupe </w:t>
      </w:r>
    </w:p>
    <w:p w14:paraId="2E3129A5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 xml:space="preserve">Informer tous les intervenants sur la conduite à tenir en cas d’accident </w:t>
      </w:r>
    </w:p>
    <w:p w14:paraId="2F176BF8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  <w:r w:rsidRPr="006A1FFE">
        <w:rPr>
          <w:rFonts w:asciiTheme="minorHAnsi" w:hAnsiTheme="minorHAnsi"/>
          <w:color w:val="000000"/>
          <w:sz w:val="24"/>
          <w:szCs w:val="24"/>
        </w:rPr>
        <w:t>L’enseignant, même s’il se trouve dans une embarcation de sécurité́ à moteur portera sur lui sa brassière de sécurité́ pour servir d’exemple plutôt que de la laisser dans le bateau.</w:t>
      </w:r>
    </w:p>
    <w:p w14:paraId="3095D872" w14:textId="77777777" w:rsidR="00173012" w:rsidRPr="006A1FFE" w:rsidRDefault="00BE668A" w:rsidP="00DE79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Veiller à ce que les élèves s’hydratent régulièrement. </w:t>
      </w:r>
    </w:p>
    <w:p w14:paraId="7F9D4E99" w14:textId="77777777" w:rsidR="00173012" w:rsidRPr="006A1FFE" w:rsidRDefault="00BE668A" w:rsidP="00DE79B6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Faire vivre une situation de sécurité active : </w:t>
      </w:r>
    </w:p>
    <w:p w14:paraId="50DD44D5" w14:textId="77777777" w:rsidR="00173012" w:rsidRPr="006A1FFE" w:rsidRDefault="00BE668A" w:rsidP="00DE79B6">
      <w:pPr>
        <w:pStyle w:val="Paragraphedeliste"/>
        <w:widowControl w:val="0"/>
        <w:numPr>
          <w:ilvl w:val="1"/>
          <w:numId w:val="2"/>
        </w:numP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pour l’élève être capable de remonter sur l’embarcation </w:t>
      </w:r>
    </w:p>
    <w:p w14:paraId="53A685F4" w14:textId="77777777" w:rsidR="00173012" w:rsidRPr="006A1FFE" w:rsidRDefault="00BE668A" w:rsidP="00DE79B6">
      <w:pPr>
        <w:pStyle w:val="Paragraphedeliste"/>
        <w:widowControl w:val="0"/>
        <w:numPr>
          <w:ilvl w:val="1"/>
          <w:numId w:val="2"/>
        </w:numPr>
        <w:tabs>
          <w:tab w:val="left" w:pos="940"/>
          <w:tab w:val="left" w:pos="1440"/>
        </w:tabs>
        <w:ind w:right="849"/>
        <w:jc w:val="both"/>
        <w:rPr>
          <w:rFonts w:asciiTheme="minorHAnsi" w:hAnsiTheme="minorHAnsi"/>
          <w:sz w:val="24"/>
          <w:szCs w:val="24"/>
        </w:rPr>
      </w:pPr>
      <w:r w:rsidRPr="006A1FFE">
        <w:rPr>
          <w:rFonts w:asciiTheme="minorHAnsi" w:hAnsiTheme="minorHAnsi"/>
          <w:sz w:val="24"/>
          <w:szCs w:val="24"/>
        </w:rPr>
        <w:t xml:space="preserve">pour l’enseignant gérer l’organisation collective </w:t>
      </w:r>
    </w:p>
    <w:p w14:paraId="366DD508" w14:textId="77777777" w:rsidR="00173012" w:rsidRPr="006A1FFE" w:rsidRDefault="00173012" w:rsidP="00DE79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240"/>
        <w:ind w:left="720" w:right="849" w:hanging="720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E926342" w14:textId="77777777" w:rsidR="00173012" w:rsidRPr="006A1FFE" w:rsidRDefault="00173012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0F69C2A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FD1D225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77BBF2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F71F8F8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2693BEE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A2CDA6D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5C44D95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6E130A3" w14:textId="77777777" w:rsidR="006A1FFE" w:rsidRPr="006A1FFE" w:rsidRDefault="006A1FFE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8139915" w14:textId="77777777" w:rsidR="00173012" w:rsidRPr="006A1FFE" w:rsidRDefault="00173012" w:rsidP="00DE79B6">
      <w:pPr>
        <w:widowControl w:val="0"/>
        <w:spacing w:after="240"/>
        <w:ind w:right="849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2E4997E" w14:textId="77777777" w:rsidR="00173012" w:rsidRPr="006A1FFE" w:rsidRDefault="00173012" w:rsidP="00DE79B6">
      <w:pPr>
        <w:ind w:right="849"/>
        <w:jc w:val="both"/>
        <w:rPr>
          <w:rFonts w:asciiTheme="minorHAnsi" w:hAnsiTheme="minorHAnsi"/>
        </w:rPr>
      </w:pPr>
    </w:p>
    <w:p w14:paraId="16E1289B" w14:textId="77777777" w:rsidR="00173012" w:rsidRPr="006A1FFE" w:rsidRDefault="00173012" w:rsidP="00DE79B6">
      <w:pPr>
        <w:ind w:right="849"/>
        <w:jc w:val="both"/>
        <w:rPr>
          <w:rFonts w:asciiTheme="minorHAnsi" w:hAnsiTheme="minorHAnsi"/>
        </w:rPr>
      </w:pPr>
    </w:p>
    <w:sectPr w:rsidR="00173012" w:rsidRPr="006A1FFE">
      <w:headerReference w:type="default" r:id="rId11"/>
      <w:headerReference w:type="first" r:id="rId12"/>
      <w:pgSz w:w="11906" w:h="16838"/>
      <w:pgMar w:top="851" w:right="567" w:bottom="624" w:left="567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935D3" w14:textId="77777777" w:rsidR="00B375AD" w:rsidRDefault="00B375AD">
      <w:r>
        <w:separator/>
      </w:r>
    </w:p>
  </w:endnote>
  <w:endnote w:type="continuationSeparator" w:id="0">
    <w:p w14:paraId="1B250BA0" w14:textId="77777777" w:rsidR="00B375AD" w:rsidRDefault="00B3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4983" w14:textId="77777777" w:rsidR="00B375AD" w:rsidRDefault="00B375AD">
      <w:r>
        <w:separator/>
      </w:r>
    </w:p>
  </w:footnote>
  <w:footnote w:type="continuationSeparator" w:id="0">
    <w:p w14:paraId="55CB1CE4" w14:textId="77777777" w:rsidR="00B375AD" w:rsidRDefault="00B3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30747" w14:textId="77777777" w:rsidR="00173012" w:rsidRDefault="00BE66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A82710" wp14:editId="07EF414B">
              <wp:simplePos x="0" y="0"/>
              <wp:positionH relativeFrom="column">
                <wp:posOffset>114300</wp:posOffset>
              </wp:positionH>
              <wp:positionV relativeFrom="paragraph">
                <wp:posOffset>635000</wp:posOffset>
              </wp:positionV>
              <wp:extent cx="923925" cy="136398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102773"/>
                        <a:ext cx="914400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8DDAC" w14:textId="77777777" w:rsidR="00173012" w:rsidRDefault="00173012">
                          <w:pPr>
                            <w:ind w:left="180" w:firstLine="180"/>
                            <w:jc w:val="right"/>
                            <w:textDirection w:val="btLr"/>
                          </w:pPr>
                        </w:p>
                        <w:p w14:paraId="18CD0F2A" w14:textId="77777777" w:rsidR="00173012" w:rsidRDefault="00173012">
                          <w:pPr>
                            <w:textDirection w:val="btLr"/>
                          </w:pPr>
                        </w:p>
                        <w:p w14:paraId="53CDE8D3" w14:textId="2010DFB2" w:rsidR="00173012" w:rsidRDefault="00173012" w:rsidP="00C2260E">
                          <w:pPr>
                            <w:ind w:left="54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82710" id="Rectangle 1" o:spid="_x0000_s1026" style="position:absolute;margin-left:9pt;margin-top:50pt;width:72.75pt;height:10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" stroked="f">
              <v:textbox inset="0,0,0,0">
                <w:txbxContent>
                  <w:p w14:paraId="7628DDAC" w14:textId="77777777" w:rsidR="00173012" w:rsidRDefault="00173012">
                    <w:pPr>
                      <w:ind w:left="180" w:firstLine="180"/>
                      <w:jc w:val="right"/>
                      <w:textDirection w:val="btLr"/>
                    </w:pPr>
                  </w:p>
                  <w:p w14:paraId="18CD0F2A" w14:textId="77777777" w:rsidR="00173012" w:rsidRDefault="00173012">
                    <w:pPr>
                      <w:textDirection w:val="btLr"/>
                    </w:pPr>
                  </w:p>
                  <w:p w14:paraId="53CDE8D3" w14:textId="2010DFB2" w:rsidR="00173012" w:rsidRDefault="00173012" w:rsidP="00C2260E">
                    <w:pPr>
                      <w:ind w:left="54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A56B" w14:textId="77777777" w:rsidR="00173012" w:rsidRDefault="00173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/>
      <w:rPr>
        <w:color w:val="000000"/>
        <w:sz w:val="8"/>
        <w:szCs w:val="8"/>
      </w:rPr>
    </w:pPr>
  </w:p>
  <w:p w14:paraId="335EF61A" w14:textId="77777777" w:rsidR="00173012" w:rsidRDefault="00BE66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14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0A8A1BC" wp14:editId="60515857">
          <wp:simplePos x="0" y="0"/>
          <wp:positionH relativeFrom="column">
            <wp:posOffset>2628900</wp:posOffset>
          </wp:positionH>
          <wp:positionV relativeFrom="paragraph">
            <wp:posOffset>120015</wp:posOffset>
          </wp:positionV>
          <wp:extent cx="1257300" cy="276225"/>
          <wp:effectExtent l="0" t="0" r="0" b="0"/>
          <wp:wrapNone/>
          <wp:docPr id="3" name="image2.png" descr="RF coule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F coule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142394" w14:textId="3E2DDBD9" w:rsidR="00173012" w:rsidRDefault="00173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DB1"/>
    <w:multiLevelType w:val="multilevel"/>
    <w:tmpl w:val="722EB8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D53C21"/>
    <w:multiLevelType w:val="multilevel"/>
    <w:tmpl w:val="FD08A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2" w15:restartNumberingAfterBreak="0">
    <w:nsid w:val="6E184B99"/>
    <w:multiLevelType w:val="multilevel"/>
    <w:tmpl w:val="E61C6C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12"/>
    <w:rsid w:val="00131B9B"/>
    <w:rsid w:val="00173012"/>
    <w:rsid w:val="0040292C"/>
    <w:rsid w:val="00403DF6"/>
    <w:rsid w:val="006858F4"/>
    <w:rsid w:val="006A1FFE"/>
    <w:rsid w:val="0098437A"/>
    <w:rsid w:val="00B20A45"/>
    <w:rsid w:val="00B375AD"/>
    <w:rsid w:val="00BE668A"/>
    <w:rsid w:val="00C2260E"/>
    <w:rsid w:val="00D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74F5A"/>
  <w15:docId w15:val="{D5E5A151-F283-4F3C-B1FB-18B1B7FA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600" w:after="60" w:line="288" w:lineRule="auto"/>
      <w:ind w:left="360" w:hanging="360"/>
      <w:outlineLvl w:val="0"/>
    </w:pPr>
    <w:rPr>
      <w:rFonts w:ascii="Cambria" w:eastAsia="Cambria" w:hAnsi="Cambria" w:cs="Cambria"/>
      <w:smallCaps/>
      <w:color w:val="C0504D"/>
      <w:sz w:val="26"/>
      <w:szCs w:val="26"/>
    </w:rPr>
  </w:style>
  <w:style w:type="paragraph" w:styleId="Titre2">
    <w:name w:val="heading 2"/>
    <w:basedOn w:val="Normal"/>
    <w:next w:val="Normal"/>
    <w:pPr>
      <w:spacing w:before="40" w:after="120" w:line="288" w:lineRule="auto"/>
      <w:ind w:left="720" w:hanging="360"/>
      <w:outlineLvl w:val="1"/>
    </w:pPr>
    <w:rPr>
      <w:rFonts w:ascii="Cambria" w:eastAsia="Cambria" w:hAnsi="Cambria" w:cs="Cambria"/>
      <w:color w:val="C0504D"/>
      <w:sz w:val="22"/>
      <w:szCs w:val="22"/>
    </w:rPr>
  </w:style>
  <w:style w:type="paragraph" w:styleId="Titre3">
    <w:name w:val="heading 3"/>
    <w:basedOn w:val="Normal"/>
    <w:next w:val="Normal"/>
    <w:pPr>
      <w:spacing w:before="40" w:line="288" w:lineRule="auto"/>
      <w:ind w:left="1080" w:hanging="360"/>
      <w:outlineLvl w:val="2"/>
    </w:pPr>
    <w:rPr>
      <w:rFonts w:ascii="Cambria" w:eastAsia="Cambria" w:hAnsi="Cambria" w:cs="Cambria"/>
      <w:color w:val="4F81BD"/>
      <w:sz w:val="22"/>
      <w:szCs w:val="22"/>
    </w:rPr>
  </w:style>
  <w:style w:type="paragraph" w:styleId="Titre4">
    <w:name w:val="heading 4"/>
    <w:basedOn w:val="Normal"/>
    <w:next w:val="Normal"/>
    <w:pPr>
      <w:spacing w:before="40" w:line="288" w:lineRule="auto"/>
      <w:ind w:left="1440" w:hanging="360"/>
      <w:outlineLvl w:val="3"/>
    </w:pPr>
    <w:rPr>
      <w:rFonts w:ascii="Cambria" w:eastAsia="Cambria" w:hAnsi="Cambria" w:cs="Cambria"/>
      <w:i/>
      <w:color w:val="4F81BD"/>
      <w:sz w:val="22"/>
      <w:szCs w:val="22"/>
    </w:rPr>
  </w:style>
  <w:style w:type="paragraph" w:styleId="Titre5">
    <w:name w:val="heading 5"/>
    <w:basedOn w:val="Normal"/>
    <w:next w:val="Normal"/>
    <w:pPr>
      <w:spacing w:before="40" w:line="288" w:lineRule="auto"/>
      <w:ind w:left="1800" w:hanging="360"/>
      <w:outlineLvl w:val="4"/>
    </w:pPr>
    <w:rPr>
      <w:rFonts w:ascii="Cambria" w:eastAsia="Cambria" w:hAnsi="Cambria" w:cs="Cambria"/>
      <w:i/>
      <w:color w:val="C0504D"/>
      <w:sz w:val="22"/>
      <w:szCs w:val="22"/>
    </w:rPr>
  </w:style>
  <w:style w:type="paragraph" w:styleId="Titre6">
    <w:name w:val="heading 6"/>
    <w:basedOn w:val="Normal"/>
    <w:next w:val="Normal"/>
    <w:pPr>
      <w:spacing w:before="40" w:line="288" w:lineRule="auto"/>
      <w:ind w:left="2160" w:hanging="360"/>
      <w:outlineLvl w:val="5"/>
    </w:pPr>
    <w:rPr>
      <w:rFonts w:ascii="Cambria" w:eastAsia="Cambria" w:hAnsi="Cambria" w:cs="Cambria"/>
      <w:color w:val="C0504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pBdr>
        <w:left w:val="single" w:sz="48" w:space="10" w:color="000000"/>
      </w:pBdr>
      <w:spacing w:before="240" w:line="288" w:lineRule="auto"/>
    </w:pPr>
    <w:rPr>
      <w:rFonts w:ascii="Cambria" w:eastAsia="Cambria" w:hAnsi="Cambria" w:cs="Cambria"/>
      <w:smallCaps/>
      <w:color w:val="C0504D"/>
      <w:sz w:val="54"/>
      <w:szCs w:val="5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A1F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FFE"/>
  </w:style>
  <w:style w:type="paragraph" w:styleId="Pieddepage">
    <w:name w:val="footer"/>
    <w:basedOn w:val="Normal"/>
    <w:link w:val="PieddepageCar"/>
    <w:uiPriority w:val="99"/>
    <w:unhideWhenUsed/>
    <w:rsid w:val="006A1F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FFE"/>
  </w:style>
  <w:style w:type="paragraph" w:styleId="Paragraphedeliste">
    <w:name w:val="List Paragraph"/>
    <w:basedOn w:val="Normal"/>
    <w:uiPriority w:val="34"/>
    <w:qFormat/>
    <w:rsid w:val="006A1F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0A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A45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link w:val="Titre"/>
    <w:rsid w:val="0098437A"/>
    <w:rPr>
      <w:rFonts w:ascii="Cambria" w:eastAsia="Cambria" w:hAnsi="Cambria" w:cs="Cambria"/>
      <w:smallCaps/>
      <w:color w:val="C0504D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gouv.fr/bo/15/Hebdo30/MENE1514345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bo/15/Hebdo30/MENE1514345A.ht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fdelorme</dc:creator>
  <cp:lastModifiedBy>fdelorme</cp:lastModifiedBy>
  <cp:revision>2</cp:revision>
  <dcterms:created xsi:type="dcterms:W3CDTF">2021-04-12T09:50:00Z</dcterms:created>
  <dcterms:modified xsi:type="dcterms:W3CDTF">2021-04-12T09:50:00Z</dcterms:modified>
</cp:coreProperties>
</file>