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4449" w:rsidRDefault="003B4449">
      <w:pPr>
        <w:pStyle w:val="normal0"/>
        <w:widowControl w:val="0"/>
      </w:pPr>
    </w:p>
    <w:tbl>
      <w:tblPr>
        <w:tblStyle w:val="a"/>
        <w:tblW w:w="15895" w:type="dxa"/>
        <w:tblInd w:w="-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0"/>
        <w:gridCol w:w="2805"/>
        <w:gridCol w:w="5386"/>
        <w:gridCol w:w="6804"/>
      </w:tblGrid>
      <w:tr w:rsidR="003B4449" w:rsidRPr="001720C9" w:rsidTr="001720C9">
        <w:tc>
          <w:tcPr>
            <w:tcW w:w="3705" w:type="dxa"/>
            <w:gridSpan w:val="2"/>
            <w:vAlign w:val="center"/>
          </w:tcPr>
          <w:p w:rsidR="003B4449" w:rsidRPr="001720C9" w:rsidRDefault="00197C2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sz w:val="24"/>
                <w:szCs w:val="24"/>
              </w:rPr>
              <w:t>Compétence attendue de niveau 5</w:t>
            </w:r>
          </w:p>
        </w:tc>
        <w:tc>
          <w:tcPr>
            <w:tcW w:w="12190" w:type="dxa"/>
            <w:gridSpan w:val="2"/>
            <w:vAlign w:val="center"/>
          </w:tcPr>
          <w:p w:rsidR="003B4449" w:rsidRPr="001720C9" w:rsidRDefault="00197C2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sz w:val="24"/>
                <w:szCs w:val="24"/>
              </w:rPr>
              <w:t>Principes d’élaboration de l’épreuve de voile tout support (dont la PAV)</w:t>
            </w:r>
          </w:p>
        </w:tc>
      </w:tr>
      <w:tr w:rsidR="003B4449" w:rsidRPr="001720C9" w:rsidTr="001720C9">
        <w:trPr>
          <w:trHeight w:val="2220"/>
        </w:trPr>
        <w:tc>
          <w:tcPr>
            <w:tcW w:w="3705" w:type="dxa"/>
            <w:gridSpan w:val="2"/>
            <w:vAlign w:val="center"/>
          </w:tcPr>
          <w:p w:rsidR="003B4449" w:rsidRPr="001720C9" w:rsidRDefault="00197C29">
            <w:pPr>
              <w:pStyle w:val="normal0"/>
              <w:spacing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Concevoir et conduire son déplacement à la voile pour réaliser la meilleur</w:t>
            </w:r>
            <w:r w:rsidR="001720C9">
              <w:rPr>
                <w:rFonts w:asciiTheme="minorHAnsi" w:eastAsia="Calibri" w:hAnsiTheme="minorHAnsi" w:cs="Calibri"/>
                <w:sz w:val="24"/>
                <w:szCs w:val="24"/>
              </w:rPr>
              <w:t>e</w:t>
            </w: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 xml:space="preserve"> performance dans un</w:t>
            </w:r>
            <w:r w:rsidR="001720C9">
              <w:rPr>
                <w:rFonts w:asciiTheme="minorHAnsi" w:eastAsia="Calibri" w:hAnsiTheme="minorHAnsi" w:cs="Calibri"/>
                <w:sz w:val="24"/>
                <w:szCs w:val="24"/>
              </w:rPr>
              <w:t>e</w:t>
            </w: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 xml:space="preserve"> régate en flotte organisée autour d’un parcours défini.</w:t>
            </w:r>
          </w:p>
          <w:p w:rsidR="003B4449" w:rsidRPr="001720C9" w:rsidRDefault="00197C29">
            <w:pPr>
              <w:pStyle w:val="normal0"/>
              <w:spacing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Maîtriser et respecter les règles de sécurité et de priorités.</w:t>
            </w:r>
          </w:p>
        </w:tc>
        <w:tc>
          <w:tcPr>
            <w:tcW w:w="12190" w:type="dxa"/>
            <w:gridSpan w:val="2"/>
            <w:vAlign w:val="center"/>
          </w:tcPr>
          <w:p w:rsidR="003B4449" w:rsidRPr="001720C9" w:rsidRDefault="00197C29">
            <w:pPr>
              <w:pStyle w:val="normal0"/>
              <w:spacing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Toutes les embarcations possibles</w:t>
            </w:r>
            <w:r w:rsidR="00E929F0">
              <w:rPr>
                <w:rFonts w:asciiTheme="minorHAnsi" w:eastAsia="Calibri" w:hAnsiTheme="minorHAnsi" w:cs="Calibri"/>
                <w:sz w:val="24"/>
                <w:szCs w:val="24"/>
              </w:rPr>
              <w:t xml:space="preserve"> </w:t>
            </w: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: en solitaire (PAV), en double (</w:t>
            </w:r>
            <w:proofErr w:type="spellStart"/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hobbie</w:t>
            </w:r>
            <w:proofErr w:type="spellEnd"/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-cat, fun boat..) ou en équipage (ludique, Elliott..).</w:t>
            </w:r>
          </w:p>
          <w:p w:rsidR="003B4449" w:rsidRPr="001720C9" w:rsidRDefault="00197C29">
            <w:pPr>
              <w:pStyle w:val="normal0"/>
              <w:spacing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Régate en plusieurs manches.</w:t>
            </w:r>
          </w:p>
          <w:p w:rsidR="003B4449" w:rsidRPr="001720C9" w:rsidRDefault="00197C29">
            <w:pPr>
              <w:pStyle w:val="normal0"/>
              <w:spacing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Départ sur 3 minutes.</w:t>
            </w:r>
          </w:p>
          <w:p w:rsidR="003B4449" w:rsidRPr="001720C9" w:rsidRDefault="00197C29">
            <w:pPr>
              <w:pStyle w:val="normal0"/>
              <w:spacing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Parcours comportant au moins un bord de louvoyage (trajectoire indirecte). Exemple: parcours type “banane”.</w:t>
            </w:r>
          </w:p>
        </w:tc>
      </w:tr>
      <w:tr w:rsidR="003B4449" w:rsidRPr="001720C9" w:rsidTr="001720C9">
        <w:tc>
          <w:tcPr>
            <w:tcW w:w="900" w:type="dxa"/>
            <w:vAlign w:val="center"/>
          </w:tcPr>
          <w:p w:rsidR="003B4449" w:rsidRPr="001720C9" w:rsidRDefault="00197C2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20C9">
              <w:rPr>
                <w:rFonts w:asciiTheme="minorHAnsi" w:eastAsia="Calibri" w:hAnsiTheme="minorHAnsi" w:cs="Calibri"/>
                <w:b/>
                <w:sz w:val="20"/>
                <w:szCs w:val="20"/>
              </w:rPr>
              <w:t>POINTS</w:t>
            </w:r>
          </w:p>
        </w:tc>
        <w:tc>
          <w:tcPr>
            <w:tcW w:w="2805" w:type="dxa"/>
            <w:vAlign w:val="center"/>
          </w:tcPr>
          <w:p w:rsidR="003B4449" w:rsidRPr="001720C9" w:rsidRDefault="00197C29" w:rsidP="001720C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sz w:val="24"/>
                <w:szCs w:val="24"/>
              </w:rPr>
              <w:t>Eléments à évaluer</w:t>
            </w:r>
          </w:p>
        </w:tc>
        <w:tc>
          <w:tcPr>
            <w:tcW w:w="5386" w:type="dxa"/>
            <w:vAlign w:val="center"/>
          </w:tcPr>
          <w:p w:rsidR="003B4449" w:rsidRPr="001720C9" w:rsidRDefault="00197C2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Compétence de niveau 5 en cours d’acquisition</w:t>
            </w:r>
          </w:p>
        </w:tc>
        <w:tc>
          <w:tcPr>
            <w:tcW w:w="6804" w:type="dxa"/>
            <w:vAlign w:val="center"/>
          </w:tcPr>
          <w:p w:rsidR="003B4449" w:rsidRPr="001720C9" w:rsidRDefault="00197C29">
            <w:pPr>
              <w:pStyle w:val="normal0"/>
              <w:widowControl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Compétence de niveau 5 acquise</w:t>
            </w:r>
          </w:p>
        </w:tc>
      </w:tr>
      <w:tr w:rsidR="003B4449" w:rsidRPr="001720C9" w:rsidTr="001720C9">
        <w:trPr>
          <w:trHeight w:val="300"/>
        </w:trPr>
        <w:tc>
          <w:tcPr>
            <w:tcW w:w="900" w:type="dxa"/>
            <w:vAlign w:val="center"/>
          </w:tcPr>
          <w:p w:rsidR="003B4449" w:rsidRPr="001720C9" w:rsidRDefault="003B444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:rsidR="003B4449" w:rsidRPr="001720C9" w:rsidRDefault="001720C9" w:rsidP="001720C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sz w:val="24"/>
                <w:szCs w:val="24"/>
              </w:rPr>
              <w:t>Indicateurs de compétence</w:t>
            </w:r>
          </w:p>
        </w:tc>
        <w:tc>
          <w:tcPr>
            <w:tcW w:w="5386" w:type="dxa"/>
          </w:tcPr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i/>
                <w:sz w:val="24"/>
                <w:szCs w:val="24"/>
              </w:rPr>
              <w:t>Navigue sans préoccupation tactique ni stratégique.</w:t>
            </w:r>
          </w:p>
        </w:tc>
        <w:tc>
          <w:tcPr>
            <w:tcW w:w="6804" w:type="dxa"/>
          </w:tcPr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i/>
                <w:sz w:val="24"/>
                <w:szCs w:val="24"/>
              </w:rPr>
              <w:t>Navigue en s’inscrivant dans un projet tactique et stratégique qu’il régule au cours de la course.</w:t>
            </w:r>
          </w:p>
        </w:tc>
      </w:tr>
      <w:tr w:rsidR="003B4449" w:rsidRPr="001720C9" w:rsidTr="001720C9">
        <w:trPr>
          <w:trHeight w:val="480"/>
        </w:trPr>
        <w:tc>
          <w:tcPr>
            <w:tcW w:w="900" w:type="dxa"/>
            <w:vMerge w:val="restart"/>
            <w:vAlign w:val="center"/>
          </w:tcPr>
          <w:p w:rsidR="003B4449" w:rsidRPr="001720C9" w:rsidRDefault="003B444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3B4449" w:rsidRPr="001720C9" w:rsidRDefault="00197C2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sz w:val="24"/>
                <w:szCs w:val="24"/>
              </w:rPr>
              <w:t>10</w:t>
            </w:r>
          </w:p>
        </w:tc>
        <w:tc>
          <w:tcPr>
            <w:tcW w:w="2805" w:type="dxa"/>
            <w:vAlign w:val="center"/>
          </w:tcPr>
          <w:p w:rsidR="003B4449" w:rsidRPr="001720C9" w:rsidRDefault="00197C29" w:rsidP="001720C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Dans la conduite, l’équilibre et la propulsion.</w:t>
            </w:r>
          </w:p>
          <w:p w:rsidR="003B4449" w:rsidRPr="001720C9" w:rsidRDefault="00197C29" w:rsidP="001720C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sz w:val="24"/>
                <w:szCs w:val="24"/>
              </w:rPr>
              <w:t>6 points</w:t>
            </w:r>
          </w:p>
        </w:tc>
        <w:tc>
          <w:tcPr>
            <w:tcW w:w="5386" w:type="dxa"/>
          </w:tcPr>
          <w:p w:rsidR="003B4449" w:rsidRPr="001720C9" w:rsidRDefault="00197C29">
            <w:pPr>
              <w:pStyle w:val="normal0"/>
              <w:spacing w:line="240" w:lineRule="auto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sz w:val="24"/>
                <w:szCs w:val="24"/>
                <w:u w:val="single"/>
              </w:rPr>
              <w:t>De 0 à 3 points</w:t>
            </w:r>
          </w:p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Prend le départ avec du retard (&gt;5s) ou sans vitesse.</w:t>
            </w:r>
          </w:p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Effectue le parcours sans chercher à optimiser sa vitesse. (compromis cap-vitesse, surf sur les vagues</w:t>
            </w:r>
            <w:r w:rsidR="001720C9">
              <w:rPr>
                <w:rFonts w:asciiTheme="minorHAnsi" w:eastAsia="Calibri" w:hAnsiTheme="minorHAnsi" w:cs="Calibri"/>
                <w:sz w:val="24"/>
                <w:szCs w:val="24"/>
              </w:rPr>
              <w:t>).</w:t>
            </w:r>
          </w:p>
        </w:tc>
        <w:tc>
          <w:tcPr>
            <w:tcW w:w="6804" w:type="dxa"/>
          </w:tcPr>
          <w:p w:rsidR="003B4449" w:rsidRPr="001720C9" w:rsidRDefault="00197C29">
            <w:pPr>
              <w:pStyle w:val="normal0"/>
              <w:spacing w:line="240" w:lineRule="auto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sz w:val="24"/>
                <w:szCs w:val="24"/>
                <w:u w:val="single"/>
              </w:rPr>
              <w:t>De 3 à 6 points</w:t>
            </w:r>
          </w:p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Prend le départ au “top”, embarcation lancée.</w:t>
            </w:r>
          </w:p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 xml:space="preserve">Les </w:t>
            </w:r>
            <w:r w:rsidR="001720C9" w:rsidRPr="001720C9">
              <w:rPr>
                <w:rFonts w:asciiTheme="minorHAnsi" w:eastAsia="Calibri" w:hAnsiTheme="minorHAnsi" w:cs="Calibri"/>
                <w:sz w:val="24"/>
                <w:szCs w:val="24"/>
              </w:rPr>
              <w:t>manœuvres</w:t>
            </w: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 xml:space="preserve"> sont optimisées pour conserver la vitesse.</w:t>
            </w:r>
          </w:p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 xml:space="preserve">Conduit en recherchant la </w:t>
            </w:r>
            <w:proofErr w:type="spellStart"/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VMGmax</w:t>
            </w:r>
            <w:proofErr w:type="spellEnd"/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.</w:t>
            </w:r>
          </w:p>
        </w:tc>
      </w:tr>
      <w:tr w:rsidR="003B4449" w:rsidRPr="001720C9" w:rsidTr="001720C9">
        <w:trPr>
          <w:trHeight w:val="880"/>
        </w:trPr>
        <w:tc>
          <w:tcPr>
            <w:tcW w:w="900" w:type="dxa"/>
            <w:vMerge/>
            <w:vAlign w:val="center"/>
          </w:tcPr>
          <w:p w:rsidR="003B4449" w:rsidRPr="001720C9" w:rsidRDefault="003B444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:rsidR="003B4449" w:rsidRPr="001720C9" w:rsidRDefault="00197C29" w:rsidP="001720C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Tactique et stratégie</w:t>
            </w:r>
          </w:p>
          <w:p w:rsidR="003B4449" w:rsidRPr="001720C9" w:rsidRDefault="003B4449" w:rsidP="001720C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3B4449" w:rsidRPr="001720C9" w:rsidRDefault="00197C29" w:rsidP="001720C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sz w:val="24"/>
                <w:szCs w:val="24"/>
              </w:rPr>
              <w:t>2 points</w:t>
            </w:r>
          </w:p>
        </w:tc>
        <w:tc>
          <w:tcPr>
            <w:tcW w:w="5386" w:type="dxa"/>
          </w:tcPr>
          <w:p w:rsidR="003B4449" w:rsidRPr="001720C9" w:rsidRDefault="00197C29">
            <w:pPr>
              <w:pStyle w:val="normal0"/>
              <w:spacing w:line="240" w:lineRule="auto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sz w:val="24"/>
                <w:szCs w:val="24"/>
                <w:u w:val="single"/>
              </w:rPr>
              <w:t>De 0 à 1 point</w:t>
            </w:r>
          </w:p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Se place de façon aléatoire sur la ligne de départ.</w:t>
            </w:r>
          </w:p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Les trajectoires sont stéréotypées sans adaptation aux variations du vent et aux placement</w:t>
            </w:r>
            <w:r w:rsidR="001720C9">
              <w:rPr>
                <w:rFonts w:asciiTheme="minorHAnsi" w:eastAsia="Calibri" w:hAnsiTheme="minorHAnsi" w:cs="Calibri"/>
                <w:sz w:val="24"/>
                <w:szCs w:val="24"/>
              </w:rPr>
              <w:t>s</w:t>
            </w: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 xml:space="preserve"> des adversaires.</w:t>
            </w:r>
          </w:p>
        </w:tc>
        <w:tc>
          <w:tcPr>
            <w:tcW w:w="6804" w:type="dxa"/>
          </w:tcPr>
          <w:p w:rsidR="003B4449" w:rsidRPr="001720C9" w:rsidRDefault="00197C29">
            <w:pPr>
              <w:pStyle w:val="normal0"/>
              <w:spacing w:line="240" w:lineRule="auto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sz w:val="24"/>
                <w:szCs w:val="24"/>
                <w:u w:val="single"/>
              </w:rPr>
              <w:t>De 1 à 2 points</w:t>
            </w:r>
          </w:p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Se place du bon côté de la ligne en cohérence avec le 1er bord de près.</w:t>
            </w:r>
          </w:p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Les trajectoires sont cohérentes et pertinentes. Elles sont adaptées aux variations du vent et aux placement</w:t>
            </w:r>
            <w:r w:rsidR="001720C9">
              <w:rPr>
                <w:rFonts w:asciiTheme="minorHAnsi" w:eastAsia="Calibri" w:hAnsiTheme="minorHAnsi" w:cs="Calibri"/>
                <w:sz w:val="24"/>
                <w:szCs w:val="24"/>
              </w:rPr>
              <w:t>s</w:t>
            </w: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 xml:space="preserve"> des adversaires.</w:t>
            </w:r>
          </w:p>
        </w:tc>
      </w:tr>
      <w:tr w:rsidR="003B4449" w:rsidRPr="001720C9" w:rsidTr="001720C9">
        <w:trPr>
          <w:trHeight w:val="600"/>
        </w:trPr>
        <w:tc>
          <w:tcPr>
            <w:tcW w:w="900" w:type="dxa"/>
            <w:vMerge/>
            <w:vAlign w:val="center"/>
          </w:tcPr>
          <w:p w:rsidR="003B4449" w:rsidRPr="001720C9" w:rsidRDefault="003B444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:rsidR="003B4449" w:rsidRPr="001720C9" w:rsidRDefault="00197C29" w:rsidP="001720C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 xml:space="preserve">La mise en </w:t>
            </w:r>
            <w:r w:rsidR="001720C9" w:rsidRPr="001720C9">
              <w:rPr>
                <w:rFonts w:asciiTheme="minorHAnsi" w:eastAsia="Calibri" w:hAnsiTheme="minorHAnsi" w:cs="Calibri"/>
                <w:sz w:val="24"/>
                <w:szCs w:val="24"/>
              </w:rPr>
              <w:t>œuvre</w:t>
            </w: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 xml:space="preserve"> des règles de sécurité et de priorité.</w:t>
            </w:r>
          </w:p>
          <w:p w:rsidR="003B4449" w:rsidRPr="001720C9" w:rsidRDefault="00197C29" w:rsidP="001720C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sz w:val="24"/>
                <w:szCs w:val="24"/>
              </w:rPr>
              <w:t>2 points</w:t>
            </w:r>
          </w:p>
        </w:tc>
        <w:tc>
          <w:tcPr>
            <w:tcW w:w="5386" w:type="dxa"/>
          </w:tcPr>
          <w:p w:rsidR="003B4449" w:rsidRPr="001720C9" w:rsidRDefault="00197C29">
            <w:pPr>
              <w:pStyle w:val="normal0"/>
              <w:spacing w:line="240" w:lineRule="auto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sz w:val="24"/>
                <w:szCs w:val="24"/>
                <w:u w:val="single"/>
              </w:rPr>
              <w:t>De 0 à 1 point</w:t>
            </w:r>
          </w:p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L’utilisation des règles de priorité reste approximative et les réactions tardives.</w:t>
            </w:r>
          </w:p>
        </w:tc>
        <w:tc>
          <w:tcPr>
            <w:tcW w:w="6804" w:type="dxa"/>
          </w:tcPr>
          <w:p w:rsidR="003B4449" w:rsidRPr="001720C9" w:rsidRDefault="00197C29">
            <w:pPr>
              <w:pStyle w:val="normal0"/>
              <w:spacing w:line="240" w:lineRule="auto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sz w:val="24"/>
                <w:szCs w:val="24"/>
                <w:u w:val="single"/>
              </w:rPr>
              <w:t>De 1 à 2 points</w:t>
            </w:r>
          </w:p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Utilise les règles de priorité pour prendre un avantage tactique.</w:t>
            </w:r>
          </w:p>
        </w:tc>
      </w:tr>
      <w:tr w:rsidR="003B4449" w:rsidRPr="001720C9" w:rsidTr="001720C9">
        <w:trPr>
          <w:trHeight w:val="400"/>
        </w:trPr>
        <w:tc>
          <w:tcPr>
            <w:tcW w:w="900" w:type="dxa"/>
            <w:vMerge w:val="restart"/>
            <w:vAlign w:val="center"/>
          </w:tcPr>
          <w:p w:rsidR="003B4449" w:rsidRPr="001720C9" w:rsidRDefault="00197C2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sz w:val="24"/>
                <w:szCs w:val="24"/>
              </w:rPr>
              <w:t>5</w:t>
            </w:r>
          </w:p>
        </w:tc>
        <w:tc>
          <w:tcPr>
            <w:tcW w:w="2805" w:type="dxa"/>
            <w:vMerge w:val="restart"/>
            <w:vAlign w:val="center"/>
          </w:tcPr>
          <w:p w:rsidR="003B4449" w:rsidRPr="001720C9" w:rsidRDefault="00197C29" w:rsidP="001720C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Le parcours et le classement</w:t>
            </w:r>
          </w:p>
        </w:tc>
        <w:tc>
          <w:tcPr>
            <w:tcW w:w="12190" w:type="dxa"/>
            <w:gridSpan w:val="2"/>
          </w:tcPr>
          <w:p w:rsidR="003B4449" w:rsidRPr="001720C9" w:rsidRDefault="00197C29" w:rsidP="001720C9">
            <w:pPr>
              <w:pStyle w:val="normal0"/>
              <w:spacing w:line="240" w:lineRule="auto"/>
              <w:jc w:val="center"/>
              <w:rPr>
                <w:rFonts w:asciiTheme="minorHAnsi" w:hAnsiTheme="minorHAnsi"/>
              </w:rPr>
            </w:pPr>
            <w:r w:rsidRPr="001720C9">
              <w:rPr>
                <w:rFonts w:asciiTheme="minorHAnsi" w:eastAsia="Calibri" w:hAnsiTheme="minorHAnsi" w:cs="Calibri"/>
                <w:b/>
              </w:rPr>
              <w:t>Parcours non réalisé</w:t>
            </w:r>
            <w:r w:rsidR="001720C9" w:rsidRPr="001720C9">
              <w:rPr>
                <w:rFonts w:asciiTheme="minorHAnsi" w:eastAsia="Calibri" w:hAnsiTheme="minorHAnsi" w:cs="Calibri"/>
                <w:b/>
              </w:rPr>
              <w:t xml:space="preserve"> </w:t>
            </w:r>
            <w:r w:rsidRPr="001720C9">
              <w:rPr>
                <w:rFonts w:asciiTheme="minorHAnsi" w:eastAsia="Calibri" w:hAnsiTheme="minorHAnsi" w:cs="Calibri"/>
                <w:b/>
              </w:rPr>
              <w:t>= 0 point. Parcours réalisé hors délai (T.R +4min)= 1 point</w:t>
            </w:r>
          </w:p>
          <w:p w:rsidR="003B4449" w:rsidRPr="001720C9" w:rsidRDefault="00197C29" w:rsidP="001720C9">
            <w:pPr>
              <w:pStyle w:val="normal0"/>
              <w:spacing w:line="240" w:lineRule="auto"/>
              <w:jc w:val="center"/>
              <w:rPr>
                <w:rFonts w:asciiTheme="minorHAnsi" w:hAnsiTheme="minorHAnsi"/>
              </w:rPr>
            </w:pPr>
            <w:r w:rsidRPr="001720C9">
              <w:rPr>
                <w:rFonts w:asciiTheme="minorHAnsi" w:eastAsia="Calibri" w:hAnsiTheme="minorHAnsi" w:cs="Calibri"/>
              </w:rPr>
              <w:t>Classement par rapport au temps de référence (T.R) établi par le vainqueur dans son niveau.</w:t>
            </w:r>
          </w:p>
        </w:tc>
      </w:tr>
      <w:tr w:rsidR="003B4449" w:rsidRPr="001720C9" w:rsidTr="001720C9">
        <w:trPr>
          <w:trHeight w:val="560"/>
        </w:trPr>
        <w:tc>
          <w:tcPr>
            <w:tcW w:w="900" w:type="dxa"/>
            <w:vMerge/>
            <w:vAlign w:val="center"/>
          </w:tcPr>
          <w:p w:rsidR="003B4449" w:rsidRPr="001720C9" w:rsidRDefault="003B444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  <w:vMerge/>
            <w:vAlign w:val="center"/>
          </w:tcPr>
          <w:p w:rsidR="003B4449" w:rsidRPr="001720C9" w:rsidRDefault="003B4449">
            <w:pPr>
              <w:pStyle w:val="normal0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90" w:type="dxa"/>
            <w:gridSpan w:val="2"/>
          </w:tcPr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</w:rPr>
            </w:pPr>
            <w:r w:rsidRPr="001720C9">
              <w:rPr>
                <w:rFonts w:asciiTheme="minorHAnsi" w:eastAsia="Calibri" w:hAnsiTheme="minorHAnsi" w:cs="Calibri"/>
              </w:rPr>
              <w:t>1</w:t>
            </w:r>
            <w:r w:rsidRPr="001720C9">
              <w:rPr>
                <w:rFonts w:asciiTheme="minorHAnsi" w:eastAsia="Calibri" w:hAnsiTheme="minorHAnsi" w:cs="Calibri"/>
                <w:vertAlign w:val="superscript"/>
              </w:rPr>
              <w:t>er</w:t>
            </w:r>
            <w:r w:rsidR="001720C9" w:rsidRPr="001720C9">
              <w:rPr>
                <w:rFonts w:asciiTheme="minorHAnsi" w:eastAsia="Calibri" w:hAnsiTheme="minorHAnsi" w:cs="Calibri"/>
              </w:rPr>
              <w:t xml:space="preserve"> </w:t>
            </w:r>
            <w:r w:rsidRPr="001720C9">
              <w:rPr>
                <w:rFonts w:asciiTheme="minorHAnsi" w:eastAsia="Calibri" w:hAnsiTheme="minorHAnsi" w:cs="Calibri"/>
              </w:rPr>
              <w:t>= 5 points</w:t>
            </w:r>
          </w:p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</w:rPr>
            </w:pPr>
            <w:r w:rsidRPr="001720C9">
              <w:rPr>
                <w:rFonts w:asciiTheme="minorHAnsi" w:eastAsia="Calibri" w:hAnsiTheme="minorHAnsi" w:cs="Calibri"/>
              </w:rPr>
              <w:t>T.R +30s =    4,5 points           T.R +1min30 = 3,5 points        T.R + 2min30   = 2,5 points</w:t>
            </w:r>
          </w:p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</w:rPr>
            </w:pPr>
            <w:r w:rsidRPr="001720C9">
              <w:rPr>
                <w:rFonts w:asciiTheme="minorHAnsi" w:eastAsia="Calibri" w:hAnsiTheme="minorHAnsi" w:cs="Calibri"/>
              </w:rPr>
              <w:t>T.R +1min = 4 points              T.R +&gt;2min=    3 points            T.R +&gt;2 min35 = 2 points</w:t>
            </w:r>
          </w:p>
        </w:tc>
      </w:tr>
      <w:tr w:rsidR="003B4449" w:rsidRPr="001720C9" w:rsidTr="001720C9">
        <w:trPr>
          <w:trHeight w:val="400"/>
        </w:trPr>
        <w:tc>
          <w:tcPr>
            <w:tcW w:w="900" w:type="dxa"/>
            <w:vAlign w:val="center"/>
          </w:tcPr>
          <w:p w:rsidR="003B4449" w:rsidRPr="001720C9" w:rsidRDefault="00197C2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b/>
                <w:sz w:val="24"/>
                <w:szCs w:val="24"/>
              </w:rPr>
              <w:t>5</w:t>
            </w:r>
          </w:p>
        </w:tc>
        <w:tc>
          <w:tcPr>
            <w:tcW w:w="2805" w:type="dxa"/>
            <w:vAlign w:val="center"/>
          </w:tcPr>
          <w:p w:rsidR="003B4449" w:rsidRPr="001720C9" w:rsidRDefault="00197C29" w:rsidP="001720C9">
            <w:pPr>
              <w:pStyle w:val="normal0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720C9">
              <w:rPr>
                <w:rFonts w:asciiTheme="minorHAnsi" w:eastAsia="Calibri" w:hAnsiTheme="minorHAnsi" w:cs="Calibri"/>
                <w:sz w:val="24"/>
                <w:szCs w:val="24"/>
              </w:rPr>
              <w:t>Restitution des connaissances théoriques</w:t>
            </w:r>
          </w:p>
        </w:tc>
        <w:tc>
          <w:tcPr>
            <w:tcW w:w="12190" w:type="dxa"/>
            <w:gridSpan w:val="2"/>
          </w:tcPr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</w:rPr>
            </w:pPr>
            <w:r w:rsidRPr="001720C9">
              <w:rPr>
                <w:rFonts w:asciiTheme="minorHAnsi" w:eastAsia="Calibri" w:hAnsiTheme="minorHAnsi" w:cs="Calibri"/>
              </w:rPr>
              <w:t>Tactiques et stratégiques</w:t>
            </w:r>
          </w:p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</w:rPr>
            </w:pPr>
            <w:r w:rsidRPr="001720C9">
              <w:rPr>
                <w:rFonts w:asciiTheme="minorHAnsi" w:eastAsia="Calibri" w:hAnsiTheme="minorHAnsi" w:cs="Calibri"/>
              </w:rPr>
              <w:t>Règles de courses, pavillons.</w:t>
            </w:r>
          </w:p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</w:rPr>
            </w:pPr>
            <w:r w:rsidRPr="001720C9">
              <w:rPr>
                <w:rFonts w:asciiTheme="minorHAnsi" w:eastAsia="Calibri" w:hAnsiTheme="minorHAnsi" w:cs="Calibri"/>
              </w:rPr>
              <w:t>Mécanique des fluides (notions élémentaires)</w:t>
            </w:r>
          </w:p>
          <w:p w:rsidR="003B4449" w:rsidRPr="001720C9" w:rsidRDefault="00197C29">
            <w:pPr>
              <w:pStyle w:val="normal0"/>
              <w:spacing w:line="240" w:lineRule="auto"/>
              <w:rPr>
                <w:rFonts w:asciiTheme="minorHAnsi" w:hAnsiTheme="minorHAnsi"/>
              </w:rPr>
            </w:pPr>
            <w:r w:rsidRPr="001720C9">
              <w:rPr>
                <w:rFonts w:asciiTheme="minorHAnsi" w:eastAsia="Calibri" w:hAnsiTheme="minorHAnsi" w:cs="Calibri"/>
              </w:rPr>
              <w:t>Météo.</w:t>
            </w:r>
          </w:p>
        </w:tc>
      </w:tr>
    </w:tbl>
    <w:p w:rsidR="003B4449" w:rsidRDefault="003B4449">
      <w:pPr>
        <w:pStyle w:val="normal0"/>
      </w:pPr>
    </w:p>
    <w:sectPr w:rsidR="003B4449" w:rsidSect="003B4449">
      <w:footerReference w:type="default" r:id="rId6"/>
      <w:pgSz w:w="16838" w:h="11906"/>
      <w:pgMar w:top="566" w:right="1440" w:bottom="566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FB1" w:rsidRDefault="00B96FB1" w:rsidP="001720C9">
      <w:pPr>
        <w:spacing w:line="240" w:lineRule="auto"/>
      </w:pPr>
      <w:r>
        <w:separator/>
      </w:r>
    </w:p>
  </w:endnote>
  <w:endnote w:type="continuationSeparator" w:id="0">
    <w:p w:rsidR="00B96FB1" w:rsidRDefault="00B96FB1" w:rsidP="00172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0C9" w:rsidRPr="001720C9" w:rsidRDefault="001720C9" w:rsidP="001720C9">
    <w:pPr>
      <w:pStyle w:val="normal0"/>
      <w:spacing w:line="240" w:lineRule="auto"/>
      <w:rPr>
        <w:rFonts w:asciiTheme="minorHAnsi" w:hAnsiTheme="minorHAnsi"/>
      </w:rPr>
    </w:pPr>
    <w:r w:rsidRPr="00080008">
      <w:rPr>
        <w:rFonts w:asciiTheme="minorHAnsi" w:eastAsia="Cambria" w:hAnsiTheme="minorHAnsi" w:cs="Cambria"/>
      </w:rPr>
      <w:t xml:space="preserve">Fiche certificative </w:t>
    </w:r>
    <w:r>
      <w:rPr>
        <w:rFonts w:asciiTheme="minorHAnsi" w:hAnsiTheme="minorHAnsi"/>
      </w:rPr>
      <w:t>VOILE Multi-</w:t>
    </w:r>
    <w:r w:rsidRPr="00080008">
      <w:rPr>
        <w:rFonts w:asciiTheme="minorHAnsi" w:hAnsiTheme="minorHAnsi"/>
      </w:rPr>
      <w:t xml:space="preserve">supports 2015  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Pr="00080008">
      <w:rPr>
        <w:rFonts w:asciiTheme="minorHAnsi" w:eastAsia="Cambria" w:hAnsiTheme="minorHAnsi" w:cs="Cambria"/>
      </w:rPr>
      <w:t>Groupe de Réflexion EPS de Nouvelle Calédonie – GREPS.N.C.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FB1" w:rsidRDefault="00B96FB1" w:rsidP="001720C9">
      <w:pPr>
        <w:spacing w:line="240" w:lineRule="auto"/>
      </w:pPr>
      <w:r>
        <w:separator/>
      </w:r>
    </w:p>
  </w:footnote>
  <w:footnote w:type="continuationSeparator" w:id="0">
    <w:p w:rsidR="00B96FB1" w:rsidRDefault="00B96FB1" w:rsidP="001720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B4449"/>
    <w:rsid w:val="001720C9"/>
    <w:rsid w:val="00197C29"/>
    <w:rsid w:val="003B4449"/>
    <w:rsid w:val="00A85850"/>
    <w:rsid w:val="00B96FB1"/>
    <w:rsid w:val="00E92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50"/>
  </w:style>
  <w:style w:type="paragraph" w:styleId="Titre1">
    <w:name w:val="heading 1"/>
    <w:basedOn w:val="normal0"/>
    <w:next w:val="normal0"/>
    <w:rsid w:val="003B4449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re2">
    <w:name w:val="heading 2"/>
    <w:basedOn w:val="normal0"/>
    <w:next w:val="normal0"/>
    <w:rsid w:val="003B4449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3">
    <w:name w:val="heading 3"/>
    <w:basedOn w:val="normal0"/>
    <w:next w:val="normal0"/>
    <w:rsid w:val="003B4449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re4">
    <w:name w:val="heading 4"/>
    <w:basedOn w:val="normal0"/>
    <w:next w:val="normal0"/>
    <w:rsid w:val="003B4449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0"/>
    <w:next w:val="normal0"/>
    <w:rsid w:val="003B4449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0"/>
    <w:next w:val="normal0"/>
    <w:rsid w:val="003B4449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3B4449"/>
  </w:style>
  <w:style w:type="table" w:customStyle="1" w:styleId="TableNormal">
    <w:name w:val="Table Normal"/>
    <w:rsid w:val="003B44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3B4449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ous-titre">
    <w:name w:val="Subtitle"/>
    <w:basedOn w:val="normal0"/>
    <w:next w:val="normal0"/>
    <w:rsid w:val="003B4449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3B444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720C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720C9"/>
  </w:style>
  <w:style w:type="paragraph" w:styleId="Pieddepage">
    <w:name w:val="footer"/>
    <w:basedOn w:val="Normal"/>
    <w:link w:val="PieddepageCar"/>
    <w:uiPriority w:val="99"/>
    <w:unhideWhenUsed/>
    <w:rsid w:val="001720C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0C9"/>
  </w:style>
  <w:style w:type="paragraph" w:styleId="Textedebulles">
    <w:name w:val="Balloon Text"/>
    <w:basedOn w:val="Normal"/>
    <w:link w:val="TextedebullesCar"/>
    <w:uiPriority w:val="99"/>
    <w:semiHidden/>
    <w:unhideWhenUsed/>
    <w:rsid w:val="001720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Amatte</dc:creator>
  <cp:lastModifiedBy>Amatte</cp:lastModifiedBy>
  <cp:revision>4</cp:revision>
  <dcterms:created xsi:type="dcterms:W3CDTF">2015-06-18T22:09:00Z</dcterms:created>
  <dcterms:modified xsi:type="dcterms:W3CDTF">2015-06-18T22:58:00Z</dcterms:modified>
</cp:coreProperties>
</file>