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D762F" w:rsidRDefault="005D762F">
      <w:pPr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bookmarkEnd w:id="0"/>
    </w:p>
    <w:p w14:paraId="00000002" w14:textId="77777777" w:rsidR="005D762F" w:rsidRDefault="001450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-webkit-standard" w:eastAsia="-webkit-standard" w:hAnsi="-webkit-standard" w:cs="-webkit-standard"/>
          <w:color w:val="000000"/>
          <w:sz w:val="36"/>
          <w:szCs w:val="36"/>
          <w:highlight w:val="lightGray"/>
        </w:rPr>
      </w:pPr>
      <w:r>
        <w:rPr>
          <w:color w:val="000000"/>
          <w:sz w:val="36"/>
          <w:szCs w:val="36"/>
          <w:highlight w:val="lightGray"/>
          <w:u w:val="single"/>
        </w:rPr>
        <w:t>Préalables à la mise en œuvre de la séquence</w:t>
      </w:r>
    </w:p>
    <w:p w14:paraId="00000003" w14:textId="77777777" w:rsidR="005D762F" w:rsidRDefault="001450D2">
      <w:pPr>
        <w:ind w:left="708"/>
        <w:rPr>
          <w:b/>
          <w:u w:val="single"/>
        </w:rPr>
      </w:pPr>
      <w:r>
        <w:rPr>
          <w:b/>
          <w:u w:val="single"/>
        </w:rPr>
        <w:t xml:space="preserve">Précautions administratives </w:t>
      </w:r>
    </w:p>
    <w:p w14:paraId="00000004" w14:textId="77777777" w:rsidR="005D762F" w:rsidRDefault="001450D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Demander les </w:t>
      </w:r>
      <w:r>
        <w:rPr>
          <w:b/>
          <w:color w:val="000000"/>
        </w:rPr>
        <w:t>autorisations</w:t>
      </w:r>
      <w:r>
        <w:rPr>
          <w:color w:val="000000"/>
        </w:rPr>
        <w:t xml:space="preserve"> (communales, privées ou coutumières) d’utilisation de l’espace et des cartes (DITTT, IGN, </w:t>
      </w:r>
      <w:proofErr w:type="spellStart"/>
      <w:r>
        <w:rPr>
          <w:color w:val="000000"/>
        </w:rPr>
        <w:t>Géorep</w:t>
      </w:r>
      <w:proofErr w:type="spellEnd"/>
      <w:r>
        <w:rPr>
          <w:color w:val="000000"/>
        </w:rPr>
        <w:t>, Club CO)</w:t>
      </w:r>
    </w:p>
    <w:p w14:paraId="00000005" w14:textId="77777777" w:rsidR="005D762F" w:rsidRDefault="001450D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Se renseigner sur </w:t>
      </w:r>
      <w:r>
        <w:rPr>
          <w:b/>
          <w:color w:val="000000"/>
        </w:rPr>
        <w:t>l’occupation du site</w:t>
      </w:r>
      <w:r>
        <w:rPr>
          <w:color w:val="000000"/>
        </w:rPr>
        <w:t xml:space="preserve"> par d’autres organismes (chasseurs, élagueurs, associations, travaux, autre établissement…).</w:t>
      </w:r>
    </w:p>
    <w:p w14:paraId="00000006" w14:textId="77777777" w:rsidR="005D762F" w:rsidRDefault="001450D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Prévoir un </w:t>
      </w:r>
      <w:r>
        <w:rPr>
          <w:b/>
          <w:color w:val="000000"/>
        </w:rPr>
        <w:t>créneau horaire</w:t>
      </w:r>
      <w:r>
        <w:rPr>
          <w:color w:val="000000"/>
        </w:rPr>
        <w:t xml:space="preserve"> suffisant (Gérer « l’imprévu »).</w:t>
      </w:r>
    </w:p>
    <w:p w14:paraId="00000007" w14:textId="77777777" w:rsidR="005D762F" w:rsidRDefault="001450D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S’informer sur les </w:t>
      </w:r>
      <w:r>
        <w:rPr>
          <w:b/>
          <w:color w:val="000000"/>
        </w:rPr>
        <w:t xml:space="preserve">PAI </w:t>
      </w:r>
      <w:r>
        <w:rPr>
          <w:color w:val="000000"/>
        </w:rPr>
        <w:t>de la classe et anticiper l’accueil des élèves à besoins éducatifs particuliers</w:t>
      </w:r>
      <w:r>
        <w:rPr>
          <w:color w:val="000000"/>
        </w:rPr>
        <w:t xml:space="preserve">.  </w:t>
      </w:r>
    </w:p>
    <w:p w14:paraId="00000008" w14:textId="77777777" w:rsidR="005D762F" w:rsidRDefault="001450D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Avertir le chef d’établissement et la vie scolaire des </w:t>
      </w:r>
      <w:r>
        <w:rPr>
          <w:b/>
          <w:color w:val="000000"/>
        </w:rPr>
        <w:t xml:space="preserve">dates, horaires et lieux </w:t>
      </w:r>
      <w:r>
        <w:rPr>
          <w:color w:val="000000"/>
        </w:rPr>
        <w:t>de pratique (Voir projet EPS)</w:t>
      </w:r>
    </w:p>
    <w:p w14:paraId="00000009" w14:textId="77777777" w:rsidR="005D762F" w:rsidRDefault="005D762F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rFonts w:ascii="Courier New" w:eastAsia="Courier New" w:hAnsi="Courier New" w:cs="Courier New"/>
          <w:color w:val="000000"/>
          <w:sz w:val="22"/>
          <w:szCs w:val="22"/>
        </w:rPr>
      </w:pPr>
    </w:p>
    <w:p w14:paraId="0000000A" w14:textId="77777777" w:rsidR="005D762F" w:rsidRDefault="001450D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-webkit-standard" w:eastAsia="-webkit-standard" w:hAnsi="-webkit-standard" w:cs="-webkit-standard"/>
          <w:color w:val="000000"/>
          <w:sz w:val="36"/>
          <w:szCs w:val="36"/>
          <w:highlight w:val="lightGray"/>
        </w:rPr>
      </w:pPr>
      <w:r>
        <w:rPr>
          <w:color w:val="000000"/>
          <w:sz w:val="36"/>
          <w:szCs w:val="36"/>
          <w:highlight w:val="lightGray"/>
          <w:u w:val="single"/>
        </w:rPr>
        <w:t>Avant la séance</w:t>
      </w:r>
      <w:r>
        <w:rPr>
          <w:color w:val="000000"/>
          <w:sz w:val="36"/>
          <w:szCs w:val="36"/>
          <w:highlight w:val="lightGray"/>
        </w:rPr>
        <w:t> </w:t>
      </w:r>
    </w:p>
    <w:p w14:paraId="0000000B" w14:textId="77777777" w:rsidR="005D762F" w:rsidRDefault="001450D2">
      <w:pPr>
        <w:spacing w:after="200"/>
        <w:ind w:left="708"/>
        <w:rPr>
          <w:u w:val="single"/>
        </w:rPr>
      </w:pPr>
      <w:r>
        <w:rPr>
          <w:u w:val="single"/>
        </w:rPr>
        <w:t xml:space="preserve">Anticiper les </w:t>
      </w:r>
      <w:r>
        <w:rPr>
          <w:b/>
          <w:u w:val="single"/>
        </w:rPr>
        <w:t>conditions matérielles</w:t>
      </w:r>
    </w:p>
    <w:p w14:paraId="0000000C" w14:textId="77777777" w:rsidR="005D762F" w:rsidRDefault="001450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Matériel de balisage voyant</w:t>
      </w:r>
    </w:p>
    <w:p w14:paraId="0000000D" w14:textId="77777777" w:rsidR="005D762F" w:rsidRDefault="001450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Tenue des élèves adaptée (la tenue d’EPS)</w:t>
      </w:r>
    </w:p>
    <w:p w14:paraId="0000000E" w14:textId="77777777" w:rsidR="005D762F" w:rsidRDefault="001450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Cartes de couleur plastifiées</w:t>
      </w:r>
    </w:p>
    <w:p w14:paraId="0000000F" w14:textId="77777777" w:rsidR="005D762F" w:rsidRDefault="001450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Téléphone portable chargé pour l’enseignant</w:t>
      </w:r>
    </w:p>
    <w:p w14:paraId="00000010" w14:textId="77777777" w:rsidR="005D762F" w:rsidRDefault="001450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Trousse à pharmacie d’urgence</w:t>
      </w:r>
    </w:p>
    <w:p w14:paraId="00000011" w14:textId="77777777" w:rsidR="005D762F" w:rsidRDefault="001450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Montre et sifflet scellé pour tous les binômes</w:t>
      </w:r>
    </w:p>
    <w:p w14:paraId="00000012" w14:textId="77777777" w:rsidR="005D762F" w:rsidRDefault="001450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Eau potable pour le QG</w:t>
      </w:r>
    </w:p>
    <w:p w14:paraId="00000013" w14:textId="77777777" w:rsidR="005D762F" w:rsidRDefault="001450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Moyen sonore de rappel (corne de brume pour l’enseignant)</w:t>
      </w:r>
    </w:p>
    <w:p w14:paraId="00000014" w14:textId="77777777" w:rsidR="005D762F" w:rsidRDefault="001450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Carte mère avec les diff</w:t>
      </w:r>
      <w:r>
        <w:rPr>
          <w:color w:val="000000"/>
        </w:rPr>
        <w:t xml:space="preserve">érents postes </w:t>
      </w:r>
    </w:p>
    <w:p w14:paraId="00000015" w14:textId="77777777" w:rsidR="005D762F" w:rsidRDefault="001450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Tableau d’organisation des départs et des parcours (</w:t>
      </w:r>
      <w:proofErr w:type="spellStart"/>
      <w:r>
        <w:rPr>
          <w:color w:val="000000"/>
        </w:rPr>
        <w:t>Kifékoi</w:t>
      </w:r>
      <w:proofErr w:type="spellEnd"/>
      <w:r>
        <w:rPr>
          <w:color w:val="000000"/>
        </w:rPr>
        <w:t xml:space="preserve"> et </w:t>
      </w:r>
      <w:proofErr w:type="spellStart"/>
      <w:r>
        <w:rPr>
          <w:color w:val="000000"/>
        </w:rPr>
        <w:t>Kiparkan</w:t>
      </w:r>
      <w:proofErr w:type="spellEnd"/>
      <w:r>
        <w:rPr>
          <w:color w:val="000000"/>
        </w:rPr>
        <w:t>)</w:t>
      </w:r>
    </w:p>
    <w:p w14:paraId="00000016" w14:textId="77777777" w:rsidR="005D762F" w:rsidRDefault="001450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Contrôler la couverture du </w:t>
      </w:r>
      <w:r>
        <w:rPr>
          <w:b/>
          <w:color w:val="000000"/>
        </w:rPr>
        <w:t>réseau téléphonique</w:t>
      </w:r>
    </w:p>
    <w:p w14:paraId="00000017" w14:textId="77777777" w:rsidR="005D762F" w:rsidRDefault="001450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Vérifier la</w:t>
      </w:r>
      <w:r>
        <w:rPr>
          <w:b/>
          <w:color w:val="000000"/>
        </w:rPr>
        <w:t xml:space="preserve"> qualité de la carte</w:t>
      </w:r>
    </w:p>
    <w:p w14:paraId="00000018" w14:textId="77777777" w:rsidR="005D762F" w:rsidRDefault="001450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Inscrire les </w:t>
      </w:r>
      <w:r>
        <w:rPr>
          <w:b/>
          <w:color w:val="000000"/>
        </w:rPr>
        <w:t>consignes de sécurité</w:t>
      </w:r>
      <w:r>
        <w:rPr>
          <w:color w:val="000000"/>
        </w:rPr>
        <w:t xml:space="preserve"> et le </w:t>
      </w:r>
      <w:r>
        <w:rPr>
          <w:b/>
          <w:color w:val="000000"/>
        </w:rPr>
        <w:t>numéro de téléphone de l’enseignant</w:t>
      </w:r>
      <w:r>
        <w:rPr>
          <w:color w:val="000000"/>
        </w:rPr>
        <w:t xml:space="preserve"> sur les cartes.</w:t>
      </w:r>
    </w:p>
    <w:p w14:paraId="00000019" w14:textId="77777777" w:rsidR="005D762F" w:rsidRDefault="001450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color w:val="000000"/>
          <w:u w:val="single"/>
        </w:rPr>
      </w:pPr>
      <w:r>
        <w:rPr>
          <w:color w:val="000000"/>
          <w:u w:val="single"/>
        </w:rPr>
        <w:t xml:space="preserve">Traçage des parcours </w:t>
      </w:r>
    </w:p>
    <w:p w14:paraId="0000001A" w14:textId="77777777" w:rsidR="005D762F" w:rsidRDefault="001450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Inscrire sur la carte, le symbole de départ, d’arrivée et l’échelle.</w:t>
      </w:r>
    </w:p>
    <w:p w14:paraId="0000001B" w14:textId="77777777" w:rsidR="005D762F" w:rsidRDefault="001450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Inclure le tracé des lignes d’arrêt et des zones interdites.</w:t>
      </w:r>
    </w:p>
    <w:p w14:paraId="0000001C" w14:textId="77777777" w:rsidR="005D762F" w:rsidRDefault="001450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Editer une carte « tous postes » (carte mère)</w:t>
      </w:r>
    </w:p>
    <w:p w14:paraId="0000001D" w14:textId="77777777" w:rsidR="005D762F" w:rsidRDefault="001450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Matérialiser la zone d’évolution et ses limites (les lignes d’arrêt).</w:t>
      </w:r>
    </w:p>
    <w:p w14:paraId="0000001E" w14:textId="77777777" w:rsidR="005D762F" w:rsidRDefault="001450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  <w:r>
        <w:rPr>
          <w:color w:val="000000"/>
        </w:rPr>
        <w:t>Privilégier la densité des coureurs en traçant prioritairement de petits parcours sur de petits espaces pour favoriser le contrôle indirect des élèves.</w:t>
      </w:r>
    </w:p>
    <w:p w14:paraId="0000001F" w14:textId="77777777" w:rsidR="005D762F" w:rsidRDefault="001450D2">
      <w:pPr>
        <w:spacing w:after="200"/>
        <w:ind w:left="1440"/>
        <w:rPr>
          <w:color w:val="000000"/>
          <w:sz w:val="22"/>
          <w:szCs w:val="22"/>
        </w:rPr>
      </w:pPr>
      <w:r>
        <w:rPr>
          <w:rFonts w:ascii="-webkit-standard" w:eastAsia="-webkit-standard" w:hAnsi="-webkit-standard" w:cs="-webkit-standard"/>
          <w:color w:val="000000"/>
        </w:rPr>
        <w:br/>
      </w:r>
    </w:p>
    <w:p w14:paraId="00000020" w14:textId="77777777" w:rsidR="005D762F" w:rsidRDefault="001450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-webkit-standard" w:eastAsia="-webkit-standard" w:hAnsi="-webkit-standard" w:cs="-webkit-standard"/>
          <w:color w:val="000000"/>
          <w:sz w:val="36"/>
          <w:szCs w:val="36"/>
        </w:rPr>
      </w:pPr>
      <w:r>
        <w:rPr>
          <w:color w:val="000000"/>
          <w:sz w:val="36"/>
          <w:szCs w:val="36"/>
          <w:highlight w:val="lightGray"/>
          <w:u w:val="single"/>
        </w:rPr>
        <w:lastRenderedPageBreak/>
        <w:t>Le jour de la séance</w:t>
      </w:r>
      <w:r>
        <w:rPr>
          <w:color w:val="000000"/>
          <w:sz w:val="36"/>
          <w:szCs w:val="36"/>
        </w:rPr>
        <w:t> </w:t>
      </w:r>
    </w:p>
    <w:p w14:paraId="00000021" w14:textId="77777777" w:rsidR="005D762F" w:rsidRDefault="001450D2">
      <w:pPr>
        <w:numPr>
          <w:ilvl w:val="0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Vérifier que son téléphone est chargé, capte le réseau et que son répertoire contient les numéros d’urgence. </w:t>
      </w:r>
    </w:p>
    <w:p w14:paraId="00000022" w14:textId="77777777" w:rsidR="005D762F" w:rsidRDefault="001450D2">
      <w:pPr>
        <w:jc w:val="center"/>
        <w:rPr>
          <w:b/>
          <w:u w:val="single"/>
        </w:rPr>
      </w:pPr>
      <w:r>
        <w:rPr>
          <w:b/>
          <w:u w:val="single"/>
        </w:rPr>
        <w:t>CONSIGNES DE SECURITE</w:t>
      </w:r>
    </w:p>
    <w:p w14:paraId="00000023" w14:textId="77777777" w:rsidR="005D762F" w:rsidRDefault="00145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Faire </w:t>
      </w:r>
      <w:r>
        <w:rPr>
          <w:b/>
          <w:color w:val="000000"/>
        </w:rPr>
        <w:t>vivre le PAS</w:t>
      </w:r>
      <w:r>
        <w:rPr>
          <w:color w:val="000000"/>
        </w:rPr>
        <w:t xml:space="preserve"> de manière inopinée.</w:t>
      </w:r>
    </w:p>
    <w:p w14:paraId="00000024" w14:textId="77777777" w:rsidR="005D762F" w:rsidRDefault="00145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Annoncer et écrire sur le tableau </w:t>
      </w:r>
      <w:r>
        <w:rPr>
          <w:b/>
          <w:color w:val="000000"/>
        </w:rPr>
        <w:t>l’heure limite</w:t>
      </w:r>
      <w:r>
        <w:rPr>
          <w:color w:val="000000"/>
        </w:rPr>
        <w:t>, précise, impérative et non négociable.</w:t>
      </w:r>
    </w:p>
    <w:p w14:paraId="00000025" w14:textId="77777777" w:rsidR="005D762F" w:rsidRDefault="00145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b/>
          <w:color w:val="000000"/>
        </w:rPr>
        <w:t>Ne pas déplacer une balise</w:t>
      </w:r>
      <w:r>
        <w:rPr>
          <w:color w:val="000000"/>
        </w:rPr>
        <w:t xml:space="preserve"> sans autorisation</w:t>
      </w:r>
    </w:p>
    <w:p w14:paraId="00000026" w14:textId="77777777" w:rsidR="005D762F" w:rsidRDefault="00145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Respecter </w:t>
      </w:r>
      <w:r>
        <w:rPr>
          <w:b/>
          <w:color w:val="000000"/>
        </w:rPr>
        <w:t>les lignes d’arrêt</w:t>
      </w:r>
    </w:p>
    <w:p w14:paraId="00000027" w14:textId="77777777" w:rsidR="005D762F" w:rsidRDefault="00145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b/>
          <w:color w:val="000000"/>
        </w:rPr>
        <w:t>Savoir renoncer</w:t>
      </w:r>
      <w:r>
        <w:rPr>
          <w:color w:val="000000"/>
        </w:rPr>
        <w:t> :</w:t>
      </w:r>
    </w:p>
    <w:p w14:paraId="00000028" w14:textId="77777777" w:rsidR="005D762F" w:rsidRDefault="00145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Regagner le dernier point sûr</w:t>
      </w:r>
    </w:p>
    <w:p w14:paraId="00000029" w14:textId="77777777" w:rsidR="005D762F" w:rsidRDefault="00145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Retrouver la main courante et « faire la pierre »</w:t>
      </w:r>
    </w:p>
    <w:p w14:paraId="0000002A" w14:textId="77777777" w:rsidR="005D762F" w:rsidRDefault="00145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Revenir au QG</w:t>
      </w:r>
    </w:p>
    <w:p w14:paraId="0000002B" w14:textId="77777777" w:rsidR="005D762F" w:rsidRDefault="00145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En cas de blessure : venir en aide à un camarade blessé et ne pas le laisser seul : </w:t>
      </w:r>
      <w:r>
        <w:rPr>
          <w:b/>
          <w:color w:val="000000"/>
        </w:rPr>
        <w:t>PROTEGER, ALERTER</w:t>
      </w:r>
      <w:r>
        <w:rPr>
          <w:color w:val="000000"/>
        </w:rPr>
        <w:t xml:space="preserve"> (rester à vue, utiliser le sifflet…), </w:t>
      </w:r>
      <w:r>
        <w:rPr>
          <w:b/>
          <w:color w:val="000000"/>
        </w:rPr>
        <w:t>SECOURIR</w:t>
      </w:r>
    </w:p>
    <w:p w14:paraId="0000002C" w14:textId="77777777" w:rsidR="005D762F" w:rsidRDefault="00145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Retourner immédiatement au </w:t>
      </w:r>
      <w:r>
        <w:rPr>
          <w:b/>
          <w:color w:val="000000"/>
        </w:rPr>
        <w:t>point de rassemblement</w:t>
      </w:r>
      <w:r>
        <w:rPr>
          <w:color w:val="000000"/>
        </w:rPr>
        <w:t xml:space="preserve"> en cas de signal d’urgence (corne de brume)</w:t>
      </w:r>
    </w:p>
    <w:p w14:paraId="0000002D" w14:textId="77777777" w:rsidR="005D762F" w:rsidRDefault="00145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rPr>
          <w:color w:val="000000"/>
        </w:rPr>
        <w:t xml:space="preserve">Présenter et </w:t>
      </w:r>
      <w:r>
        <w:rPr>
          <w:color w:val="000000"/>
        </w:rPr>
        <w:t>définir clairement les lignes d’arrêt.</w:t>
      </w:r>
    </w:p>
    <w:p w14:paraId="0000002E" w14:textId="77777777" w:rsidR="005D762F" w:rsidRDefault="001450D2">
      <w:pPr>
        <w:numPr>
          <w:ilvl w:val="0"/>
          <w:numId w:val="1"/>
        </w:numPr>
        <w:spacing w:after="2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 pas </w:t>
      </w:r>
      <w:proofErr w:type="spellStart"/>
      <w:r>
        <w:rPr>
          <w:color w:val="000000"/>
          <w:sz w:val="22"/>
          <w:szCs w:val="22"/>
        </w:rPr>
        <w:t>hésiter</w:t>
      </w:r>
      <w:proofErr w:type="spellEnd"/>
      <w:r>
        <w:rPr>
          <w:color w:val="000000"/>
          <w:sz w:val="22"/>
          <w:szCs w:val="22"/>
        </w:rPr>
        <w:t xml:space="preserve"> à annuler ou </w:t>
      </w:r>
      <w:proofErr w:type="spellStart"/>
      <w:r>
        <w:rPr>
          <w:color w:val="000000"/>
          <w:sz w:val="22"/>
          <w:szCs w:val="22"/>
        </w:rPr>
        <w:t>écourter</w:t>
      </w:r>
      <w:proofErr w:type="spellEnd"/>
      <w:r>
        <w:rPr>
          <w:color w:val="000000"/>
          <w:sz w:val="22"/>
          <w:szCs w:val="22"/>
        </w:rPr>
        <w:t xml:space="preserve"> une </w:t>
      </w:r>
      <w:proofErr w:type="spellStart"/>
      <w:r>
        <w:rPr>
          <w:color w:val="000000"/>
          <w:sz w:val="22"/>
          <w:szCs w:val="22"/>
        </w:rPr>
        <w:t>séance</w:t>
      </w:r>
      <w:proofErr w:type="spellEnd"/>
      <w:r>
        <w:rPr>
          <w:color w:val="000000"/>
          <w:sz w:val="22"/>
          <w:szCs w:val="22"/>
        </w:rPr>
        <w:t xml:space="preserve"> en cas de doutes sur les conditions de </w:t>
      </w:r>
      <w:proofErr w:type="spellStart"/>
      <w:r>
        <w:rPr>
          <w:color w:val="000000"/>
          <w:sz w:val="22"/>
          <w:szCs w:val="22"/>
        </w:rPr>
        <w:t>sécurite</w:t>
      </w:r>
      <w:proofErr w:type="spellEnd"/>
      <w:r>
        <w:rPr>
          <w:color w:val="000000"/>
          <w:sz w:val="22"/>
          <w:szCs w:val="22"/>
        </w:rPr>
        <w:t xml:space="preserve">́. </w:t>
      </w:r>
    </w:p>
    <w:p w14:paraId="0000002F" w14:textId="77777777" w:rsidR="005D762F" w:rsidRDefault="001450D2">
      <w:pPr>
        <w:jc w:val="center"/>
        <w:rPr>
          <w:u w:val="single"/>
        </w:rPr>
      </w:pPr>
      <w:r>
        <w:rPr>
          <w:u w:val="single"/>
        </w:rPr>
        <w:t>Cas d’un élève qui ne revient pas à l’heure</w:t>
      </w:r>
    </w:p>
    <w:p w14:paraId="00000030" w14:textId="77777777" w:rsidR="005D762F" w:rsidRDefault="001450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Rester en permanence au </w:t>
      </w:r>
      <w:r>
        <w:rPr>
          <w:b/>
          <w:color w:val="000000"/>
        </w:rPr>
        <w:t>point de regroupement</w:t>
      </w:r>
      <w:r>
        <w:rPr>
          <w:color w:val="000000"/>
        </w:rPr>
        <w:t xml:space="preserve"> (élève et/ou adulte)</w:t>
      </w:r>
    </w:p>
    <w:p w14:paraId="00000031" w14:textId="77777777" w:rsidR="005D762F" w:rsidRDefault="001450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Envoyer un adulte ou un groupe d’élèves sur le parcours de l’élève, en cas de problème détecté. Préciser une heure limite de retour.</w:t>
      </w:r>
    </w:p>
    <w:p w14:paraId="00000032" w14:textId="77777777" w:rsidR="005D762F" w:rsidRDefault="001450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  <w:r>
        <w:rPr>
          <w:b/>
          <w:color w:val="000000"/>
        </w:rPr>
        <w:t>Faire l’appel</w:t>
      </w:r>
      <w:r>
        <w:rPr>
          <w:color w:val="000000"/>
        </w:rPr>
        <w:t xml:space="preserve"> des élèves lors des regroupements et avant de monter dans le bus.</w:t>
      </w:r>
    </w:p>
    <w:p w14:paraId="00000033" w14:textId="77777777" w:rsidR="005D762F" w:rsidRDefault="005D762F">
      <w:pPr>
        <w:jc w:val="center"/>
        <w:rPr>
          <w:u w:val="single"/>
        </w:rPr>
      </w:pPr>
    </w:p>
    <w:p w14:paraId="00000034" w14:textId="77777777" w:rsidR="005D762F" w:rsidRDefault="001450D2">
      <w:pPr>
        <w:jc w:val="center"/>
        <w:rPr>
          <w:u w:val="single"/>
        </w:rPr>
      </w:pPr>
      <w:r>
        <w:rPr>
          <w:u w:val="single"/>
        </w:rPr>
        <w:t>Cas d’un élève blessé</w:t>
      </w:r>
    </w:p>
    <w:p w14:paraId="00000035" w14:textId="77777777" w:rsidR="005D762F" w:rsidRDefault="001450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b/>
          <w:color w:val="000000"/>
        </w:rPr>
        <w:t>Protéger, alerter, secourir.</w:t>
      </w:r>
    </w:p>
    <w:p w14:paraId="00000036" w14:textId="77777777" w:rsidR="005D762F" w:rsidRDefault="001450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Prévenir ou faire prévenir l’enseignant.</w:t>
      </w:r>
    </w:p>
    <w:p w14:paraId="00000037" w14:textId="77777777" w:rsidR="005D762F" w:rsidRDefault="001450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Aller auprès de l’élève à condition de laisser un élève au point de rassemblement.</w:t>
      </w:r>
    </w:p>
    <w:p w14:paraId="00000038" w14:textId="77777777" w:rsidR="005D762F" w:rsidRDefault="001450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  <w:r>
        <w:rPr>
          <w:color w:val="000000"/>
        </w:rPr>
        <w:t xml:space="preserve">Selon la blessure, ramener ou appeler </w:t>
      </w:r>
      <w:r>
        <w:rPr>
          <w:b/>
          <w:color w:val="000000"/>
        </w:rPr>
        <w:t>les secours.</w:t>
      </w:r>
    </w:p>
    <w:p w14:paraId="00000039" w14:textId="77777777" w:rsidR="005D762F" w:rsidRDefault="005D762F">
      <w:pPr>
        <w:numPr>
          <w:ilvl w:val="0"/>
          <w:numId w:val="1"/>
        </w:numPr>
        <w:spacing w:after="200"/>
        <w:rPr>
          <w:color w:val="000000"/>
          <w:sz w:val="22"/>
          <w:szCs w:val="22"/>
        </w:rPr>
      </w:pPr>
    </w:p>
    <w:p w14:paraId="0000003A" w14:textId="77777777" w:rsidR="005D762F" w:rsidRDefault="001450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-webkit-standard" w:eastAsia="-webkit-standard" w:hAnsi="-webkit-standard" w:cs="-webkit-standard"/>
          <w:color w:val="000000"/>
          <w:sz w:val="36"/>
          <w:szCs w:val="36"/>
          <w:highlight w:val="lightGray"/>
        </w:rPr>
      </w:pPr>
      <w:r>
        <w:rPr>
          <w:color w:val="000000"/>
          <w:sz w:val="36"/>
          <w:szCs w:val="36"/>
          <w:highlight w:val="lightGray"/>
          <w:u w:val="single"/>
        </w:rPr>
        <w:t>Après la séance </w:t>
      </w:r>
    </w:p>
    <w:p w14:paraId="0000003B" w14:textId="77777777" w:rsidR="005D762F" w:rsidRDefault="001450D2">
      <w:pPr>
        <w:numPr>
          <w:ilvl w:val="0"/>
          <w:numId w:val="5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S’assurer du retour de tout le matériel </w:t>
      </w:r>
    </w:p>
    <w:p w14:paraId="0000003C" w14:textId="77777777" w:rsidR="005D762F" w:rsidRDefault="001450D2">
      <w:pPr>
        <w:numPr>
          <w:ilvl w:val="0"/>
          <w:numId w:val="5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Débriefer sur la difficulté de la leçon et identifier les élèves en difficulté </w:t>
      </w:r>
    </w:p>
    <w:p w14:paraId="0000003D" w14:textId="77777777" w:rsidR="005D762F" w:rsidRDefault="001450D2">
      <w:pPr>
        <w:numPr>
          <w:ilvl w:val="0"/>
          <w:numId w:val="5"/>
        </w:numPr>
        <w:spacing w:after="2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Nettoyer la zone (zéro impact sur l’environnement)</w:t>
      </w:r>
    </w:p>
    <w:p w14:paraId="0000003E" w14:textId="77777777" w:rsidR="005D762F" w:rsidRDefault="005D762F">
      <w:pPr>
        <w:spacing w:after="200"/>
        <w:ind w:left="1440"/>
        <w:rPr>
          <w:color w:val="000000"/>
          <w:sz w:val="22"/>
          <w:szCs w:val="22"/>
        </w:rPr>
      </w:pPr>
    </w:p>
    <w:p w14:paraId="0000003F" w14:textId="77777777" w:rsidR="005D762F" w:rsidRDefault="005D762F">
      <w:bookmarkStart w:id="1" w:name="_gjdgxs" w:colFirst="0" w:colLast="0"/>
      <w:bookmarkEnd w:id="1"/>
    </w:p>
    <w:sectPr w:rsidR="005D762F">
      <w:headerReference w:type="default" r:id="rId7"/>
      <w:pgSz w:w="11900" w:h="16840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7574B" w14:textId="77777777" w:rsidR="001450D2" w:rsidRDefault="001450D2">
      <w:r>
        <w:separator/>
      </w:r>
    </w:p>
  </w:endnote>
  <w:endnote w:type="continuationSeparator" w:id="0">
    <w:p w14:paraId="5DD85BD6" w14:textId="77777777" w:rsidR="001450D2" w:rsidRDefault="0014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36D31" w14:textId="77777777" w:rsidR="001450D2" w:rsidRDefault="001450D2">
      <w:r>
        <w:separator/>
      </w:r>
    </w:p>
  </w:footnote>
  <w:footnote w:type="continuationSeparator" w:id="0">
    <w:p w14:paraId="2976C31D" w14:textId="77777777" w:rsidR="001450D2" w:rsidRDefault="001450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0" w14:textId="77777777" w:rsidR="005D762F" w:rsidRDefault="001450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44"/>
        <w:szCs w:val="44"/>
      </w:rPr>
    </w:pPr>
    <w:r>
      <w:rPr>
        <w:b/>
        <w:color w:val="000000"/>
        <w:sz w:val="44"/>
        <w:szCs w:val="44"/>
      </w:rPr>
      <w:t>FICHE PROTOCOLE DE SÉCURITÉ CO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63BDD"/>
    <w:multiLevelType w:val="multilevel"/>
    <w:tmpl w:val="AB161F4C"/>
    <w:lvl w:ilvl="0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92253E9"/>
    <w:multiLevelType w:val="multilevel"/>
    <w:tmpl w:val="8FB49452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021441E"/>
    <w:multiLevelType w:val="multilevel"/>
    <w:tmpl w:val="D674ABCC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3446DE1"/>
    <w:multiLevelType w:val="multilevel"/>
    <w:tmpl w:val="3B7A47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3AA22226"/>
    <w:multiLevelType w:val="multilevel"/>
    <w:tmpl w:val="8B8E39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3D7A3C3C"/>
    <w:multiLevelType w:val="multilevel"/>
    <w:tmpl w:val="164E15D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45B906E0"/>
    <w:multiLevelType w:val="multilevel"/>
    <w:tmpl w:val="D8140F8A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D6C3513"/>
    <w:multiLevelType w:val="multilevel"/>
    <w:tmpl w:val="C9C887E0"/>
    <w:lvl w:ilvl="0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04266E7"/>
    <w:multiLevelType w:val="multilevel"/>
    <w:tmpl w:val="EE96A736"/>
    <w:lvl w:ilvl="0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9AA435E"/>
    <w:multiLevelType w:val="multilevel"/>
    <w:tmpl w:val="84C055D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2F"/>
    <w:rsid w:val="001450D2"/>
    <w:rsid w:val="005D762F"/>
    <w:rsid w:val="00FB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2784</Characters>
  <Application>Microsoft Macintosh Word</Application>
  <DocSecurity>0</DocSecurity>
  <Lines>23</Lines>
  <Paragraphs>6</Paragraphs>
  <ScaleCrop>false</ScaleCrop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de Microsoft Office</cp:lastModifiedBy>
  <cp:revision>2</cp:revision>
  <dcterms:created xsi:type="dcterms:W3CDTF">2020-07-09T06:32:00Z</dcterms:created>
  <dcterms:modified xsi:type="dcterms:W3CDTF">2020-07-09T06:32:00Z</dcterms:modified>
</cp:coreProperties>
</file>