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335089" w:rsidRDefault="00335089">
      <w:pPr>
        <w:rPr>
          <w:rFonts w:ascii="Times New Roman" w:eastAsia="Times New Roman" w:hAnsi="Times New Roman" w:cs="Times New Roman"/>
          <w:sz w:val="36"/>
          <w:szCs w:val="36"/>
        </w:rPr>
      </w:pPr>
      <w:bookmarkStart w:id="0" w:name="_GoBack"/>
      <w:bookmarkEnd w:id="0"/>
    </w:p>
    <w:p w14:paraId="00000002" w14:textId="77777777" w:rsidR="00335089" w:rsidRDefault="00F575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-webkit-standard" w:eastAsia="-webkit-standard" w:hAnsi="-webkit-standard" w:cs="-webkit-standard"/>
          <w:color w:val="000000"/>
          <w:sz w:val="36"/>
          <w:szCs w:val="36"/>
          <w:highlight w:val="lightGray"/>
        </w:rPr>
      </w:pPr>
      <w:r>
        <w:rPr>
          <w:color w:val="000000"/>
          <w:sz w:val="36"/>
          <w:szCs w:val="36"/>
          <w:highlight w:val="lightGray"/>
          <w:u w:val="single"/>
        </w:rPr>
        <w:t>Préalables à la mise en œuvre de la séquence</w:t>
      </w:r>
    </w:p>
    <w:p w14:paraId="00000003" w14:textId="77777777" w:rsidR="00335089" w:rsidRDefault="00F57529">
      <w:pPr>
        <w:numPr>
          <w:ilvl w:val="0"/>
          <w:numId w:val="6"/>
        </w:numPr>
        <w:spacing w:after="200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Vérifier la conformité administrative </w:t>
      </w:r>
      <w:r>
        <w:rPr>
          <w:sz w:val="22"/>
          <w:szCs w:val="22"/>
        </w:rPr>
        <w:t>dans le cadre d’une structure privée ou associative sans agrément institutionnel (DJS)</w:t>
      </w:r>
    </w:p>
    <w:p w14:paraId="00000004" w14:textId="77777777" w:rsidR="00335089" w:rsidRDefault="00F5752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Base nautique déclarée et </w:t>
      </w:r>
      <w:r>
        <w:rPr>
          <w:sz w:val="22"/>
          <w:szCs w:val="22"/>
        </w:rPr>
        <w:t>établissement recevant du public (ERP)</w:t>
      </w:r>
      <w:r>
        <w:rPr>
          <w:color w:val="000000"/>
          <w:sz w:val="22"/>
          <w:szCs w:val="22"/>
        </w:rPr>
        <w:t xml:space="preserve"> agréé </w:t>
      </w:r>
    </w:p>
    <w:p w14:paraId="00000005" w14:textId="77777777" w:rsidR="00335089" w:rsidRDefault="00F5752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Responsable technique qualifié (RTQ) désigné et intervenant extérieur diplômé (BPJEPS ou BE minimum, moniteur </w:t>
      </w:r>
      <w:proofErr w:type="spellStart"/>
      <w:r>
        <w:rPr>
          <w:color w:val="000000"/>
          <w:sz w:val="22"/>
          <w:szCs w:val="22"/>
        </w:rPr>
        <w:t>FFVoile</w:t>
      </w:r>
      <w:proofErr w:type="spellEnd"/>
      <w:r>
        <w:rPr>
          <w:color w:val="000000"/>
          <w:sz w:val="22"/>
          <w:szCs w:val="22"/>
        </w:rPr>
        <w:t xml:space="preserve"> si bénévole)</w:t>
      </w:r>
    </w:p>
    <w:p w14:paraId="00000006" w14:textId="77777777" w:rsidR="00335089" w:rsidRDefault="00F5752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Présence d’un dispositif de surveillance et d’intervention (DSI) pertinent et opérationnel. (</w:t>
      </w:r>
      <w:proofErr w:type="gramStart"/>
      <w:r>
        <w:rPr>
          <w:color w:val="000000"/>
          <w:sz w:val="22"/>
          <w:szCs w:val="22"/>
        </w:rPr>
        <w:t>il</w:t>
      </w:r>
      <w:proofErr w:type="gramEnd"/>
      <w:r>
        <w:rPr>
          <w:color w:val="000000"/>
          <w:sz w:val="22"/>
          <w:szCs w:val="22"/>
        </w:rPr>
        <w:t xml:space="preserve"> doit comporter les zones de n</w:t>
      </w:r>
      <w:r>
        <w:rPr>
          <w:color w:val="000000"/>
          <w:sz w:val="22"/>
          <w:szCs w:val="22"/>
        </w:rPr>
        <w:t>avigation à moins de 2 milles des côtes et les zones à risques)</w:t>
      </w:r>
    </w:p>
    <w:p w14:paraId="00000007" w14:textId="77777777" w:rsidR="00335089" w:rsidRDefault="00F5752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Vérifier les prérequis à la pratique : </w:t>
      </w:r>
    </w:p>
    <w:p w14:paraId="00000008" w14:textId="77777777" w:rsidR="00335089" w:rsidRDefault="00F5752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Vérifier que </w:t>
      </w:r>
      <w:r>
        <w:rPr>
          <w:rFonts w:ascii="Arial" w:eastAsia="Arial" w:hAnsi="Arial" w:cs="Arial"/>
          <w:sz w:val="20"/>
          <w:szCs w:val="20"/>
        </w:rPr>
        <w:t>Les élèves détiennent l’attestation scolaire du « savoir-nager »</w:t>
      </w:r>
      <w:hyperlink r:id="rId7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https://www.education.gouv.fr/bo/15/Hebdo30/MENE1514345A.htm</w:t>
        </w:r>
      </w:hyperlink>
      <w:r>
        <w:rPr>
          <w:rFonts w:ascii="Arial" w:eastAsia="Arial" w:hAnsi="Arial" w:cs="Arial"/>
          <w:sz w:val="20"/>
          <w:szCs w:val="20"/>
        </w:rPr>
        <w:t xml:space="preserve">, le « certificat d’aisance aquatique ou le «test nautique 2000 » (anti-panique). </w:t>
      </w:r>
    </w:p>
    <w:p w14:paraId="00000009" w14:textId="77777777" w:rsidR="00335089" w:rsidRDefault="00F5752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Prendre en compte les capacités des élèves en inclusions ou à PAI.</w:t>
      </w:r>
    </w:p>
    <w:p w14:paraId="0000000A" w14:textId="77777777" w:rsidR="00335089" w:rsidRDefault="00F5752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S’assurer de la conformité et de l’état du Matériel (gilets norme CE 50 N vérifiés régulièrement par le RTQ).</w:t>
      </w:r>
    </w:p>
    <w:p w14:paraId="0000000B" w14:textId="77777777" w:rsidR="00335089" w:rsidRDefault="00F57529">
      <w:pPr>
        <w:numPr>
          <w:ilvl w:val="1"/>
          <w:numId w:val="6"/>
        </w:numPr>
        <w:rPr>
          <w:rFonts w:ascii="Helvetica Neue" w:eastAsia="Helvetica Neue" w:hAnsi="Helvetica Neue" w:cs="Helvetica Neue"/>
          <w:sz w:val="22"/>
          <w:szCs w:val="22"/>
        </w:rPr>
      </w:pPr>
      <w:r>
        <w:rPr>
          <w:sz w:val="22"/>
          <w:szCs w:val="22"/>
        </w:rPr>
        <w:t xml:space="preserve">Faire valider en CA ou par le chef </w:t>
      </w:r>
      <w:proofErr w:type="gramStart"/>
      <w:r>
        <w:rPr>
          <w:sz w:val="22"/>
          <w:szCs w:val="22"/>
        </w:rPr>
        <w:t>d’établissement  la</w:t>
      </w:r>
      <w:proofErr w:type="gramEnd"/>
      <w:r>
        <w:rPr>
          <w:sz w:val="22"/>
          <w:szCs w:val="22"/>
        </w:rPr>
        <w:t xml:space="preserve"> programmation EPS </w:t>
      </w:r>
    </w:p>
    <w:p w14:paraId="0000000C" w14:textId="77777777" w:rsidR="00335089" w:rsidRDefault="00F5752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Envoyer pour information le protocole sécurité à l’inspection signé par </w:t>
      </w:r>
      <w:r>
        <w:rPr>
          <w:color w:val="000000"/>
          <w:sz w:val="22"/>
          <w:szCs w:val="22"/>
        </w:rPr>
        <w:t>le chef d</w:t>
      </w:r>
      <w:r>
        <w:rPr>
          <w:sz w:val="22"/>
          <w:szCs w:val="22"/>
        </w:rPr>
        <w:t>’établissement et l’équipe EPS.</w:t>
      </w:r>
    </w:p>
    <w:p w14:paraId="0000000D" w14:textId="77777777" w:rsidR="00335089" w:rsidRDefault="00335089">
      <w:pPr>
        <w:pBdr>
          <w:top w:val="nil"/>
          <w:left w:val="nil"/>
          <w:bottom w:val="nil"/>
          <w:right w:val="nil"/>
          <w:between w:val="nil"/>
        </w:pBdr>
        <w:ind w:left="1440"/>
        <w:rPr>
          <w:sz w:val="22"/>
          <w:szCs w:val="22"/>
        </w:rPr>
      </w:pPr>
    </w:p>
    <w:p w14:paraId="0000000E" w14:textId="77777777" w:rsidR="00335089" w:rsidRDefault="00F575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-webkit-standard" w:eastAsia="-webkit-standard" w:hAnsi="-webkit-standard" w:cs="-webkit-standard"/>
          <w:color w:val="000000"/>
          <w:sz w:val="36"/>
          <w:szCs w:val="36"/>
          <w:highlight w:val="lightGray"/>
        </w:rPr>
      </w:pPr>
      <w:r>
        <w:rPr>
          <w:color w:val="000000"/>
          <w:sz w:val="36"/>
          <w:szCs w:val="36"/>
          <w:highlight w:val="lightGray"/>
          <w:u w:val="single"/>
        </w:rPr>
        <w:t>Avant la séance</w:t>
      </w:r>
      <w:r>
        <w:rPr>
          <w:color w:val="000000"/>
          <w:sz w:val="36"/>
          <w:szCs w:val="36"/>
          <w:highlight w:val="lightGray"/>
        </w:rPr>
        <w:t> </w:t>
      </w:r>
    </w:p>
    <w:p w14:paraId="0000000F" w14:textId="77777777" w:rsidR="00335089" w:rsidRDefault="00F57529">
      <w:pPr>
        <w:numPr>
          <w:ilvl w:val="0"/>
          <w:numId w:val="1"/>
        </w:numPr>
        <w:ind w:left="14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Prendre la météo en amont de la séance</w:t>
      </w:r>
    </w:p>
    <w:p w14:paraId="00000010" w14:textId="77777777" w:rsidR="00335089" w:rsidRDefault="00F57529">
      <w:pPr>
        <w:numPr>
          <w:ilvl w:val="0"/>
          <w:numId w:val="1"/>
        </w:numPr>
        <w:ind w:left="14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Vérifier les conditions réelles sur site et confirmer auprès de la base (RTQ) le maintien ou pas de l’activité.</w:t>
      </w:r>
    </w:p>
    <w:p w14:paraId="00000011" w14:textId="77777777" w:rsidR="00335089" w:rsidRDefault="00F57529">
      <w:pPr>
        <w:numPr>
          <w:ilvl w:val="0"/>
          <w:numId w:val="1"/>
        </w:numPr>
        <w:ind w:left="14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Ne pas emmener les élèves ne pouvant pas </w:t>
      </w:r>
      <w:r>
        <w:rPr>
          <w:color w:val="000000"/>
          <w:sz w:val="22"/>
          <w:szCs w:val="22"/>
        </w:rPr>
        <w:t>pratiquer.</w:t>
      </w:r>
    </w:p>
    <w:p w14:paraId="00000012" w14:textId="77777777" w:rsidR="00335089" w:rsidRDefault="00F57529">
      <w:pPr>
        <w:numPr>
          <w:ilvl w:val="0"/>
          <w:numId w:val="1"/>
        </w:numPr>
        <w:ind w:left="14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En concertation avec l’intervenant et le chef d’établissement, ne pas hésiter à renoncer à la séance.</w:t>
      </w:r>
    </w:p>
    <w:p w14:paraId="00000013" w14:textId="77777777" w:rsidR="00335089" w:rsidRDefault="00F57529">
      <w:pPr>
        <w:numPr>
          <w:ilvl w:val="0"/>
          <w:numId w:val="3"/>
        </w:numPr>
        <w:spacing w:after="200"/>
        <w:ind w:left="14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En cas d’annulation de la séance, informer la vie scolaire et le chef d’établissement du lieu de repli.</w:t>
      </w:r>
      <w:r>
        <w:rPr>
          <w:color w:val="000000"/>
          <w:sz w:val="22"/>
          <w:szCs w:val="22"/>
        </w:rPr>
        <w:tab/>
      </w:r>
      <w:r>
        <w:rPr>
          <w:rFonts w:ascii="-webkit-standard" w:eastAsia="-webkit-standard" w:hAnsi="-webkit-standard" w:cs="-webkit-standard"/>
          <w:color w:val="000000"/>
        </w:rPr>
        <w:br/>
      </w:r>
    </w:p>
    <w:p w14:paraId="00000014" w14:textId="77777777" w:rsidR="00335089" w:rsidRDefault="00F575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-webkit-standard" w:eastAsia="-webkit-standard" w:hAnsi="-webkit-standard" w:cs="-webkit-standard"/>
          <w:color w:val="000000"/>
          <w:sz w:val="36"/>
          <w:szCs w:val="36"/>
        </w:rPr>
      </w:pPr>
      <w:r>
        <w:rPr>
          <w:color w:val="000000"/>
          <w:sz w:val="36"/>
          <w:szCs w:val="36"/>
          <w:highlight w:val="lightGray"/>
          <w:u w:val="single"/>
        </w:rPr>
        <w:t>Le jour de la séance</w:t>
      </w:r>
      <w:r>
        <w:rPr>
          <w:color w:val="000000"/>
          <w:sz w:val="36"/>
          <w:szCs w:val="36"/>
        </w:rPr>
        <w:t> </w:t>
      </w:r>
    </w:p>
    <w:p w14:paraId="00000015" w14:textId="77777777" w:rsidR="00335089" w:rsidRDefault="00F57529">
      <w:pPr>
        <w:numPr>
          <w:ilvl w:val="0"/>
          <w:numId w:val="4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Vérifier que so</w:t>
      </w:r>
      <w:r>
        <w:rPr>
          <w:color w:val="000000"/>
          <w:sz w:val="22"/>
          <w:szCs w:val="22"/>
        </w:rPr>
        <w:t>n téléphone est chargé, capte le réseau et que son répertoire contient les numéros d’urgence. S’assurer d’un moyen de communication avec le RTQ et l’intervenant extérieur.</w:t>
      </w:r>
    </w:p>
    <w:p w14:paraId="00000016" w14:textId="77777777" w:rsidR="00335089" w:rsidRDefault="00F57529">
      <w:pPr>
        <w:numPr>
          <w:ilvl w:val="0"/>
          <w:numId w:val="4"/>
        </w:numPr>
        <w:rPr>
          <w:color w:val="000000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 xml:space="preserve">Prévoir des moyens de communication sur </w:t>
      </w:r>
      <w:proofErr w:type="gramStart"/>
      <w:r>
        <w:rPr>
          <w:rFonts w:ascii="Arial" w:eastAsia="Arial" w:hAnsi="Arial" w:cs="Arial"/>
          <w:sz w:val="20"/>
          <w:szCs w:val="20"/>
        </w:rPr>
        <w:t>l’ embarcation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de sécurité </w:t>
      </w:r>
    </w:p>
    <w:p w14:paraId="00000017" w14:textId="77777777" w:rsidR="00335089" w:rsidRDefault="00F57529">
      <w:pPr>
        <w:numPr>
          <w:ilvl w:val="0"/>
          <w:numId w:val="4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Echanger avec l’</w:t>
      </w:r>
      <w:r>
        <w:rPr>
          <w:color w:val="000000"/>
          <w:sz w:val="22"/>
          <w:szCs w:val="22"/>
        </w:rPr>
        <w:t xml:space="preserve">intervenant sur le projet de la sortie et s’assurer du respect des normes d’encadrement (arrêté du 09-02-98 et instructions </w:t>
      </w:r>
      <w:proofErr w:type="spellStart"/>
      <w:r>
        <w:rPr>
          <w:color w:val="000000"/>
          <w:sz w:val="22"/>
          <w:szCs w:val="22"/>
        </w:rPr>
        <w:t>FFVoile</w:t>
      </w:r>
      <w:proofErr w:type="spellEnd"/>
      <w:r>
        <w:rPr>
          <w:color w:val="000000"/>
          <w:sz w:val="22"/>
          <w:szCs w:val="22"/>
        </w:rPr>
        <w:t xml:space="preserve"> 2017)</w:t>
      </w:r>
    </w:p>
    <w:p w14:paraId="00000018" w14:textId="77777777" w:rsidR="00335089" w:rsidRDefault="00F57529">
      <w:pPr>
        <w:numPr>
          <w:ilvl w:val="0"/>
          <w:numId w:val="4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S’assurer que les embarcations soient utilisées dans le respect des préconisations du constructeur notamment concernan</w:t>
      </w:r>
      <w:r>
        <w:rPr>
          <w:color w:val="000000"/>
          <w:sz w:val="22"/>
          <w:szCs w:val="22"/>
        </w:rPr>
        <w:t>t le nombre ou poids des équipiers.</w:t>
      </w:r>
    </w:p>
    <w:p w14:paraId="00000019" w14:textId="77777777" w:rsidR="00335089" w:rsidRDefault="00F57529">
      <w:pPr>
        <w:numPr>
          <w:ilvl w:val="0"/>
          <w:numId w:val="4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Vérifier que le bateau sécurité fonctionne et que le </w:t>
      </w:r>
      <w:r>
        <w:rPr>
          <w:rFonts w:ascii="Arial" w:eastAsia="Arial" w:hAnsi="Arial" w:cs="Arial"/>
          <w:sz w:val="20"/>
          <w:szCs w:val="20"/>
        </w:rPr>
        <w:t xml:space="preserve">dispositif de sécurité et d’intervention (DSI) </w:t>
      </w:r>
      <w:r>
        <w:rPr>
          <w:color w:val="000000"/>
          <w:sz w:val="22"/>
          <w:szCs w:val="22"/>
        </w:rPr>
        <w:t>est opérationnel.</w:t>
      </w:r>
    </w:p>
    <w:p w14:paraId="0000001A" w14:textId="77777777" w:rsidR="00335089" w:rsidRDefault="00F57529">
      <w:pPr>
        <w:numPr>
          <w:ilvl w:val="0"/>
          <w:numId w:val="4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Si des élèves sont à bord du bateau de sécurité, vérifier la capacité réglementaire du bateau.</w:t>
      </w:r>
    </w:p>
    <w:p w14:paraId="0000001B" w14:textId="77777777" w:rsidR="00335089" w:rsidRDefault="00335089">
      <w:pPr>
        <w:ind w:left="720"/>
        <w:rPr>
          <w:color w:val="000000"/>
          <w:sz w:val="22"/>
          <w:szCs w:val="22"/>
        </w:rPr>
      </w:pPr>
    </w:p>
    <w:p w14:paraId="0000001C" w14:textId="77777777" w:rsidR="00335089" w:rsidRDefault="00F57529">
      <w:pPr>
        <w:numPr>
          <w:ilvl w:val="0"/>
          <w:numId w:val="4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Faire un « briefing » de présentation de la sortie et s’assurer que les </w:t>
      </w:r>
      <w:proofErr w:type="spellStart"/>
      <w:r>
        <w:rPr>
          <w:color w:val="000000"/>
          <w:sz w:val="22"/>
          <w:szCs w:val="22"/>
        </w:rPr>
        <w:t>règles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sécurite</w:t>
      </w:r>
      <w:proofErr w:type="spellEnd"/>
      <w:r>
        <w:rPr>
          <w:color w:val="000000"/>
          <w:sz w:val="22"/>
          <w:szCs w:val="22"/>
        </w:rPr>
        <w:t xml:space="preserve">́ sont </w:t>
      </w:r>
      <w:proofErr w:type="spellStart"/>
      <w:r>
        <w:rPr>
          <w:color w:val="000000"/>
          <w:sz w:val="22"/>
          <w:szCs w:val="22"/>
        </w:rPr>
        <w:t>intégrées</w:t>
      </w:r>
      <w:proofErr w:type="spellEnd"/>
      <w:r>
        <w:rPr>
          <w:color w:val="000000"/>
          <w:sz w:val="22"/>
          <w:szCs w:val="22"/>
        </w:rPr>
        <w:t xml:space="preserve"> par les </w:t>
      </w:r>
      <w:proofErr w:type="spellStart"/>
      <w:r>
        <w:rPr>
          <w:color w:val="000000"/>
          <w:sz w:val="22"/>
          <w:szCs w:val="22"/>
        </w:rPr>
        <w:t>élèves</w:t>
      </w:r>
      <w:proofErr w:type="spellEnd"/>
      <w:r>
        <w:rPr>
          <w:color w:val="000000"/>
          <w:sz w:val="22"/>
          <w:szCs w:val="22"/>
        </w:rPr>
        <w:t>. </w:t>
      </w:r>
    </w:p>
    <w:p w14:paraId="0000001D" w14:textId="77777777" w:rsidR="00335089" w:rsidRDefault="00F57529">
      <w:pPr>
        <w:numPr>
          <w:ilvl w:val="0"/>
          <w:numId w:val="4"/>
        </w:numPr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Vérifier</w:t>
      </w:r>
      <w:proofErr w:type="spellEnd"/>
      <w:r>
        <w:rPr>
          <w:color w:val="000000"/>
          <w:sz w:val="22"/>
          <w:szCs w:val="22"/>
        </w:rPr>
        <w:t xml:space="preserve"> les tenues des </w:t>
      </w:r>
      <w:proofErr w:type="spellStart"/>
      <w:r>
        <w:rPr>
          <w:color w:val="000000"/>
          <w:sz w:val="22"/>
          <w:szCs w:val="22"/>
        </w:rPr>
        <w:t>élèves</w:t>
      </w:r>
      <w:proofErr w:type="spellEnd"/>
      <w:r>
        <w:rPr>
          <w:color w:val="000000"/>
          <w:sz w:val="22"/>
          <w:szCs w:val="22"/>
        </w:rPr>
        <w:t xml:space="preserve"> (gilet + </w:t>
      </w:r>
      <w:proofErr w:type="spellStart"/>
      <w:r>
        <w:rPr>
          <w:color w:val="000000"/>
          <w:sz w:val="22"/>
          <w:szCs w:val="22"/>
        </w:rPr>
        <w:t>sous-cutale</w:t>
      </w:r>
      <w:proofErr w:type="spellEnd"/>
      <w:r>
        <w:rPr>
          <w:color w:val="000000"/>
          <w:sz w:val="22"/>
          <w:szCs w:val="22"/>
        </w:rPr>
        <w:t xml:space="preserve">, tenue </w:t>
      </w:r>
      <w:proofErr w:type="spellStart"/>
      <w:r>
        <w:rPr>
          <w:color w:val="000000"/>
          <w:sz w:val="22"/>
          <w:szCs w:val="22"/>
        </w:rPr>
        <w:t>adaptée</w:t>
      </w:r>
      <w:proofErr w:type="spellEnd"/>
      <w:r>
        <w:rPr>
          <w:color w:val="000000"/>
          <w:sz w:val="22"/>
          <w:szCs w:val="22"/>
        </w:rPr>
        <w:t xml:space="preserve"> à la </w:t>
      </w:r>
      <w:proofErr w:type="spellStart"/>
      <w:r>
        <w:rPr>
          <w:color w:val="000000"/>
          <w:sz w:val="22"/>
          <w:szCs w:val="22"/>
        </w:rPr>
        <w:t>température</w:t>
      </w:r>
      <w:proofErr w:type="spellEnd"/>
      <w:r>
        <w:rPr>
          <w:color w:val="000000"/>
          <w:sz w:val="22"/>
          <w:szCs w:val="22"/>
        </w:rPr>
        <w:t xml:space="preserve"> et aux conditions d’ensoleillement, </w:t>
      </w:r>
      <w:r>
        <w:rPr>
          <w:color w:val="000000"/>
          <w:sz w:val="22"/>
          <w:szCs w:val="22"/>
        </w:rPr>
        <w:t xml:space="preserve">cheveux attachés, bijoux </w:t>
      </w:r>
      <w:proofErr w:type="spellStart"/>
      <w:r>
        <w:rPr>
          <w:color w:val="000000"/>
          <w:sz w:val="22"/>
          <w:szCs w:val="22"/>
        </w:rPr>
        <w:t>retirés</w:t>
      </w:r>
      <w:proofErr w:type="spellEnd"/>
      <w:r>
        <w:rPr>
          <w:color w:val="000000"/>
          <w:sz w:val="22"/>
          <w:szCs w:val="22"/>
        </w:rPr>
        <w:t xml:space="preserve">) et le bon montage du </w:t>
      </w:r>
      <w:proofErr w:type="spellStart"/>
      <w:r>
        <w:rPr>
          <w:color w:val="000000"/>
          <w:sz w:val="22"/>
          <w:szCs w:val="22"/>
        </w:rPr>
        <w:t>matériel</w:t>
      </w:r>
      <w:proofErr w:type="spellEnd"/>
      <w:r>
        <w:rPr>
          <w:color w:val="000000"/>
          <w:sz w:val="22"/>
          <w:szCs w:val="22"/>
        </w:rPr>
        <w:t>.</w:t>
      </w:r>
    </w:p>
    <w:p w14:paraId="0000001E" w14:textId="77777777" w:rsidR="00335089" w:rsidRDefault="00F57529">
      <w:pPr>
        <w:numPr>
          <w:ilvl w:val="0"/>
          <w:numId w:val="4"/>
        </w:numPr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Prévoir</w:t>
      </w:r>
      <w:proofErr w:type="spellEnd"/>
      <w:r>
        <w:rPr>
          <w:color w:val="000000"/>
          <w:sz w:val="22"/>
          <w:szCs w:val="22"/>
        </w:rPr>
        <w:t xml:space="preserve"> de prendre avec soi les </w:t>
      </w:r>
      <w:proofErr w:type="spellStart"/>
      <w:r>
        <w:rPr>
          <w:color w:val="000000"/>
          <w:sz w:val="22"/>
          <w:szCs w:val="22"/>
        </w:rPr>
        <w:t>éléments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nécessaires</w:t>
      </w:r>
      <w:proofErr w:type="spellEnd"/>
      <w:r>
        <w:rPr>
          <w:color w:val="000000"/>
          <w:sz w:val="22"/>
          <w:szCs w:val="22"/>
        </w:rPr>
        <w:t xml:space="preserve"> à la mise en œuvre de P.A.I pour d’</w:t>
      </w:r>
      <w:proofErr w:type="spellStart"/>
      <w:r>
        <w:rPr>
          <w:color w:val="000000"/>
          <w:sz w:val="22"/>
          <w:szCs w:val="22"/>
        </w:rPr>
        <w:t>éventuels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élèves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concernés</w:t>
      </w:r>
      <w:proofErr w:type="spellEnd"/>
      <w:r>
        <w:rPr>
          <w:color w:val="000000"/>
          <w:sz w:val="22"/>
          <w:szCs w:val="22"/>
        </w:rPr>
        <w:t>.</w:t>
      </w:r>
    </w:p>
    <w:p w14:paraId="0000001F" w14:textId="77777777" w:rsidR="00335089" w:rsidRDefault="00F57529">
      <w:pPr>
        <w:numPr>
          <w:ilvl w:val="0"/>
          <w:numId w:val="4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Mettre à l’eau le bateau de </w:t>
      </w:r>
      <w:proofErr w:type="spellStart"/>
      <w:r>
        <w:rPr>
          <w:color w:val="000000"/>
          <w:sz w:val="22"/>
          <w:szCs w:val="22"/>
        </w:rPr>
        <w:t>sécurite</w:t>
      </w:r>
      <w:proofErr w:type="spellEnd"/>
      <w:r>
        <w:rPr>
          <w:color w:val="000000"/>
          <w:sz w:val="22"/>
          <w:szCs w:val="22"/>
        </w:rPr>
        <w:t>́ avant les élèves </w:t>
      </w:r>
    </w:p>
    <w:p w14:paraId="00000020" w14:textId="77777777" w:rsidR="00335089" w:rsidRDefault="00F57529">
      <w:pPr>
        <w:widowControl w:val="0"/>
        <w:numPr>
          <w:ilvl w:val="0"/>
          <w:numId w:val="4"/>
        </w:numPr>
        <w:spacing w:after="240"/>
        <w:rPr>
          <w:rFonts w:ascii="Helvetica Neue" w:eastAsia="Helvetica Neue" w:hAnsi="Helvetica Neue" w:cs="Helvetica Neue"/>
        </w:rPr>
      </w:pPr>
      <w:r>
        <w:rPr>
          <w:rFonts w:ascii="Arial" w:eastAsia="Arial" w:hAnsi="Arial" w:cs="Arial"/>
          <w:sz w:val="20"/>
          <w:szCs w:val="20"/>
        </w:rPr>
        <w:t xml:space="preserve"> Vérifiez que tous les élèves (vigilance avec les élèves obèses) puissent remonter sur leur embarcation avec un gilet de sauvetage correctement ajusté</w:t>
      </w:r>
    </w:p>
    <w:p w14:paraId="00000021" w14:textId="77777777" w:rsidR="00335089" w:rsidRDefault="00F57529">
      <w:pPr>
        <w:numPr>
          <w:ilvl w:val="0"/>
          <w:numId w:val="4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Pendant la sortie, compter et s’assurer de la </w:t>
      </w:r>
      <w:proofErr w:type="spellStart"/>
      <w:r>
        <w:rPr>
          <w:color w:val="000000"/>
          <w:sz w:val="22"/>
          <w:szCs w:val="22"/>
        </w:rPr>
        <w:t>proximite</w:t>
      </w:r>
      <w:proofErr w:type="spellEnd"/>
      <w:r>
        <w:rPr>
          <w:color w:val="000000"/>
          <w:sz w:val="22"/>
          <w:szCs w:val="22"/>
        </w:rPr>
        <w:t>́ des embarcations</w:t>
      </w:r>
    </w:p>
    <w:p w14:paraId="00000022" w14:textId="77777777" w:rsidR="00335089" w:rsidRDefault="00F57529">
      <w:pPr>
        <w:numPr>
          <w:ilvl w:val="0"/>
          <w:numId w:val="4"/>
        </w:numPr>
        <w:spacing w:after="2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Ne pas </w:t>
      </w:r>
      <w:proofErr w:type="spellStart"/>
      <w:r>
        <w:rPr>
          <w:color w:val="000000"/>
          <w:sz w:val="22"/>
          <w:szCs w:val="22"/>
        </w:rPr>
        <w:t>hésiter</w:t>
      </w:r>
      <w:proofErr w:type="spellEnd"/>
      <w:r>
        <w:rPr>
          <w:color w:val="000000"/>
          <w:sz w:val="22"/>
          <w:szCs w:val="22"/>
        </w:rPr>
        <w:t xml:space="preserve"> à annuler ou </w:t>
      </w:r>
      <w:proofErr w:type="spellStart"/>
      <w:r>
        <w:rPr>
          <w:color w:val="000000"/>
          <w:sz w:val="22"/>
          <w:szCs w:val="22"/>
        </w:rPr>
        <w:t>e</w:t>
      </w:r>
      <w:r>
        <w:rPr>
          <w:color w:val="000000"/>
          <w:sz w:val="22"/>
          <w:szCs w:val="22"/>
        </w:rPr>
        <w:t>́courter</w:t>
      </w:r>
      <w:proofErr w:type="spellEnd"/>
      <w:r>
        <w:rPr>
          <w:color w:val="000000"/>
          <w:sz w:val="22"/>
          <w:szCs w:val="22"/>
        </w:rPr>
        <w:t xml:space="preserve"> une </w:t>
      </w:r>
      <w:proofErr w:type="spellStart"/>
      <w:r>
        <w:rPr>
          <w:color w:val="000000"/>
          <w:sz w:val="22"/>
          <w:szCs w:val="22"/>
        </w:rPr>
        <w:t>séance</w:t>
      </w:r>
      <w:proofErr w:type="spellEnd"/>
      <w:r>
        <w:rPr>
          <w:color w:val="000000"/>
          <w:sz w:val="22"/>
          <w:szCs w:val="22"/>
        </w:rPr>
        <w:t xml:space="preserve"> en cas de doutes sur les conditions de </w:t>
      </w:r>
      <w:proofErr w:type="spellStart"/>
      <w:r>
        <w:rPr>
          <w:color w:val="000000"/>
          <w:sz w:val="22"/>
          <w:szCs w:val="22"/>
        </w:rPr>
        <w:t>sécurite</w:t>
      </w:r>
      <w:proofErr w:type="spellEnd"/>
      <w:r>
        <w:rPr>
          <w:color w:val="000000"/>
          <w:sz w:val="22"/>
          <w:szCs w:val="22"/>
        </w:rPr>
        <w:t>́ (ex. orage brutal).</w:t>
      </w:r>
    </w:p>
    <w:p w14:paraId="00000023" w14:textId="77777777" w:rsidR="00335089" w:rsidRDefault="00F575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-webkit-standard" w:eastAsia="-webkit-standard" w:hAnsi="-webkit-standard" w:cs="-webkit-standard"/>
          <w:color w:val="000000"/>
          <w:sz w:val="36"/>
          <w:szCs w:val="36"/>
          <w:highlight w:val="lightGray"/>
        </w:rPr>
      </w:pPr>
      <w:r>
        <w:rPr>
          <w:color w:val="000000"/>
          <w:sz w:val="36"/>
          <w:szCs w:val="36"/>
          <w:highlight w:val="lightGray"/>
          <w:u w:val="single"/>
        </w:rPr>
        <w:t>Après la séance </w:t>
      </w:r>
    </w:p>
    <w:p w14:paraId="00000024" w14:textId="77777777" w:rsidR="00335089" w:rsidRDefault="00F57529">
      <w:pPr>
        <w:numPr>
          <w:ilvl w:val="0"/>
          <w:numId w:val="5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S’assurer de l’</w:t>
      </w:r>
      <w:proofErr w:type="spellStart"/>
      <w:r>
        <w:rPr>
          <w:color w:val="000000"/>
          <w:sz w:val="22"/>
          <w:szCs w:val="22"/>
        </w:rPr>
        <w:t>état</w:t>
      </w:r>
      <w:proofErr w:type="spellEnd"/>
      <w:r>
        <w:rPr>
          <w:color w:val="000000"/>
          <w:sz w:val="22"/>
          <w:szCs w:val="22"/>
        </w:rPr>
        <w:t xml:space="preserve"> physique des élèves au retour </w:t>
      </w:r>
      <w:proofErr w:type="spellStart"/>
      <w:r>
        <w:rPr>
          <w:color w:val="000000"/>
          <w:sz w:val="22"/>
          <w:szCs w:val="22"/>
        </w:rPr>
        <w:t>a</w:t>
      </w:r>
      <w:proofErr w:type="spellEnd"/>
      <w:r>
        <w:rPr>
          <w:color w:val="000000"/>
          <w:sz w:val="22"/>
          <w:szCs w:val="22"/>
        </w:rPr>
        <w:t>̀ terre.</w:t>
      </w:r>
    </w:p>
    <w:p w14:paraId="00000025" w14:textId="77777777" w:rsidR="00335089" w:rsidRDefault="00F57529">
      <w:pPr>
        <w:numPr>
          <w:ilvl w:val="0"/>
          <w:numId w:val="5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Lister les incidents </w:t>
      </w:r>
      <w:proofErr w:type="spellStart"/>
      <w:r>
        <w:rPr>
          <w:color w:val="000000"/>
          <w:sz w:val="22"/>
          <w:szCs w:val="22"/>
        </w:rPr>
        <w:t>matériels</w:t>
      </w:r>
      <w:proofErr w:type="spellEnd"/>
      <w:r>
        <w:rPr>
          <w:color w:val="000000"/>
          <w:sz w:val="22"/>
          <w:szCs w:val="22"/>
        </w:rPr>
        <w:t xml:space="preserve"> et en informer les personnels de la base. S’assurer du </w:t>
      </w:r>
      <w:r>
        <w:rPr>
          <w:color w:val="000000"/>
          <w:sz w:val="22"/>
          <w:szCs w:val="22"/>
        </w:rPr>
        <w:t xml:space="preserve">bon rangement du </w:t>
      </w:r>
      <w:proofErr w:type="spellStart"/>
      <w:r>
        <w:rPr>
          <w:color w:val="000000"/>
          <w:sz w:val="22"/>
          <w:szCs w:val="22"/>
        </w:rPr>
        <w:t>matériel</w:t>
      </w:r>
      <w:proofErr w:type="spellEnd"/>
      <w:r>
        <w:rPr>
          <w:color w:val="000000"/>
          <w:sz w:val="22"/>
          <w:szCs w:val="22"/>
        </w:rPr>
        <w:t>.</w:t>
      </w:r>
    </w:p>
    <w:p w14:paraId="00000026" w14:textId="77777777" w:rsidR="00335089" w:rsidRDefault="00F57529">
      <w:pPr>
        <w:numPr>
          <w:ilvl w:val="0"/>
          <w:numId w:val="5"/>
        </w:numPr>
        <w:spacing w:after="2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Faire un bilan de la sortie le cas </w:t>
      </w:r>
      <w:proofErr w:type="spellStart"/>
      <w:r>
        <w:rPr>
          <w:color w:val="000000"/>
          <w:sz w:val="22"/>
          <w:szCs w:val="22"/>
        </w:rPr>
        <w:t>échéant</w:t>
      </w:r>
      <w:proofErr w:type="spellEnd"/>
      <w:r>
        <w:rPr>
          <w:color w:val="000000"/>
          <w:sz w:val="22"/>
          <w:szCs w:val="22"/>
        </w:rPr>
        <w:t xml:space="preserve"> en regard d’</w:t>
      </w:r>
      <w:proofErr w:type="spellStart"/>
      <w:r>
        <w:rPr>
          <w:color w:val="000000"/>
          <w:sz w:val="22"/>
          <w:szCs w:val="22"/>
        </w:rPr>
        <w:t>éventuels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problèmes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sécurite</w:t>
      </w:r>
      <w:proofErr w:type="spellEnd"/>
      <w:r>
        <w:rPr>
          <w:color w:val="000000"/>
          <w:sz w:val="22"/>
          <w:szCs w:val="22"/>
        </w:rPr>
        <w:t>́</w:t>
      </w:r>
    </w:p>
    <w:p w14:paraId="00000027" w14:textId="77777777" w:rsidR="00335089" w:rsidRDefault="00335089">
      <w:bookmarkStart w:id="1" w:name="_gjdgxs" w:colFirst="0" w:colLast="0"/>
      <w:bookmarkEnd w:id="1"/>
    </w:p>
    <w:sectPr w:rsidR="00335089">
      <w:headerReference w:type="default" r:id="rId8"/>
      <w:pgSz w:w="11900" w:h="16840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D639E" w14:textId="77777777" w:rsidR="00F57529" w:rsidRDefault="00F57529">
      <w:r>
        <w:separator/>
      </w:r>
    </w:p>
  </w:endnote>
  <w:endnote w:type="continuationSeparator" w:id="0">
    <w:p w14:paraId="096A7762" w14:textId="77777777" w:rsidR="00F57529" w:rsidRDefault="00F57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E43C9A" w14:textId="77777777" w:rsidR="00F57529" w:rsidRDefault="00F57529">
      <w:r>
        <w:separator/>
      </w:r>
    </w:p>
  </w:footnote>
  <w:footnote w:type="continuationSeparator" w:id="0">
    <w:p w14:paraId="4B629B04" w14:textId="77777777" w:rsidR="00F57529" w:rsidRDefault="00F5752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8" w14:textId="046DF05A" w:rsidR="00335089" w:rsidRDefault="00F5752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44"/>
        <w:szCs w:val="44"/>
      </w:rPr>
    </w:pPr>
    <w:r>
      <w:rPr>
        <w:b/>
        <w:sz w:val="44"/>
        <w:szCs w:val="44"/>
      </w:rPr>
      <w:t xml:space="preserve">Exemple de </w:t>
    </w:r>
    <w:r>
      <w:rPr>
        <w:b/>
        <w:color w:val="000000"/>
        <w:sz w:val="44"/>
        <w:szCs w:val="44"/>
      </w:rPr>
      <w:t xml:space="preserve">FICHE PROTOCOLE </w:t>
    </w:r>
    <w:r>
      <w:rPr>
        <w:b/>
        <w:color w:val="000000"/>
        <w:sz w:val="44"/>
        <w:szCs w:val="44"/>
      </w:rPr>
      <w:t>SÉCURITÉ VOILE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17021"/>
    <w:multiLevelType w:val="multilevel"/>
    <w:tmpl w:val="F99A0B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0C496BCF"/>
    <w:multiLevelType w:val="multilevel"/>
    <w:tmpl w:val="469087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51FAF"/>
    <w:multiLevelType w:val="multilevel"/>
    <w:tmpl w:val="43D224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>
    <w:nsid w:val="360F26B7"/>
    <w:multiLevelType w:val="multilevel"/>
    <w:tmpl w:val="0B1C6D2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>
    <w:nsid w:val="4A211AA0"/>
    <w:multiLevelType w:val="multilevel"/>
    <w:tmpl w:val="4E9E73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>
    <w:nsid w:val="6A6C0207"/>
    <w:multiLevelType w:val="multilevel"/>
    <w:tmpl w:val="047EA0F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089"/>
    <w:rsid w:val="001E4BE0"/>
    <w:rsid w:val="00335089"/>
    <w:rsid w:val="00F5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4F7B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-tte">
    <w:name w:val="header"/>
    <w:basedOn w:val="Normal"/>
    <w:link w:val="En-tteCar"/>
    <w:uiPriority w:val="99"/>
    <w:unhideWhenUsed/>
    <w:rsid w:val="001E4BE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E4BE0"/>
  </w:style>
  <w:style w:type="paragraph" w:styleId="Pieddepage">
    <w:name w:val="footer"/>
    <w:basedOn w:val="Normal"/>
    <w:link w:val="PieddepageCar"/>
    <w:uiPriority w:val="99"/>
    <w:unhideWhenUsed/>
    <w:rsid w:val="001E4BE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E4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education.gouv.fr/bo/15/Hebdo30/MENE1514345A.htm" TargetMode="Externa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559</Words>
  <Characters>3075</Characters>
  <Application>Microsoft Macintosh Word</Application>
  <DocSecurity>0</DocSecurity>
  <Lines>25</Lines>
  <Paragraphs>7</Paragraphs>
  <ScaleCrop>false</ScaleCrop>
  <LinksUpToDate>false</LinksUpToDate>
  <CharactersWithSpaces>3627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Utilisateur de Microsoft Office</cp:lastModifiedBy>
  <cp:revision>2</cp:revision>
  <dcterms:created xsi:type="dcterms:W3CDTF">2020-07-09T06:33:00Z</dcterms:created>
  <dcterms:modified xsi:type="dcterms:W3CDTF">2020-07-09T06:33:00Z</dcterms:modified>
</cp:coreProperties>
</file>