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14" w:rsidRPr="00B8266E" w:rsidRDefault="00CC3D14" w:rsidP="00CC3D14">
      <w:pPr>
        <w:pStyle w:val="Sansinterligne"/>
        <w:pBdr>
          <w:top w:val="single" w:sz="4" w:space="1" w:color="auto"/>
          <w:left w:val="single" w:sz="4" w:space="4" w:color="auto"/>
          <w:bottom w:val="single" w:sz="4" w:space="1" w:color="auto"/>
          <w:right w:val="single" w:sz="4" w:space="29" w:color="auto"/>
        </w:pBdr>
        <w:shd w:val="clear" w:color="auto" w:fill="CCC0D9" w:themeFill="accent4" w:themeFillTint="66"/>
        <w:jc w:val="center"/>
        <w:rPr>
          <w:rFonts w:ascii="ArialNarrow" w:hAnsi="ArialNarrow" w:cs="ArialNarrow"/>
          <w:b/>
        </w:rPr>
      </w:pPr>
      <w:r w:rsidRPr="00792787">
        <w:rPr>
          <w:rFonts w:ascii="Arial-BoldMT" w:hAnsi="Arial-BoldMT" w:cs="Arial-BoldMT"/>
          <w:b/>
        </w:rPr>
        <w:t>Protocole d’évaluation collège</w:t>
      </w:r>
      <w:r>
        <w:rPr>
          <w:rFonts w:ascii="Arial-BoldMT" w:hAnsi="Arial-BoldMT" w:cs="Arial-BoldMT"/>
          <w:b/>
        </w:rPr>
        <w:t xml:space="preserve"> </w:t>
      </w:r>
      <w:proofErr w:type="spellStart"/>
      <w:r>
        <w:rPr>
          <w:rFonts w:ascii="Arial-BoldMT" w:hAnsi="Arial-BoldMT" w:cs="Arial-BoldMT"/>
          <w:b/>
        </w:rPr>
        <w:t>Tuband</w:t>
      </w:r>
      <w:proofErr w:type="spellEnd"/>
      <w:r>
        <w:rPr>
          <w:rFonts w:ascii="Arial-BoldMT" w:hAnsi="Arial-BoldMT" w:cs="Arial-BoldMT"/>
          <w:b/>
        </w:rPr>
        <w:t> : Tennis de Table</w:t>
      </w:r>
      <w:r w:rsidRPr="00792787">
        <w:rPr>
          <w:b/>
        </w:rPr>
        <w:t xml:space="preserve"> </w:t>
      </w:r>
    </w:p>
    <w:p w:rsidR="00CC3D14" w:rsidRDefault="00CC3D14" w:rsidP="00CC3D14"/>
    <w:tbl>
      <w:tblPr>
        <w:tblStyle w:val="Grilledutableau"/>
        <w:tblW w:w="14709" w:type="dxa"/>
        <w:tblLook w:val="04A0"/>
      </w:tblPr>
      <w:tblGrid>
        <w:gridCol w:w="5778"/>
        <w:gridCol w:w="8931"/>
      </w:tblGrid>
      <w:tr w:rsidR="00CC3D14" w:rsidTr="00020B61">
        <w:tc>
          <w:tcPr>
            <w:tcW w:w="5778" w:type="dxa"/>
            <w:shd w:val="clear" w:color="auto" w:fill="CCC0D9" w:themeFill="accent4" w:themeFillTint="66"/>
          </w:tcPr>
          <w:p w:rsidR="00CC3D14" w:rsidRDefault="00CC3D14" w:rsidP="00020B61">
            <w:pPr>
              <w:shd w:val="clear" w:color="auto" w:fill="CCC0D9" w:themeFill="accent4" w:themeFillTint="66"/>
              <w:jc w:val="center"/>
            </w:pPr>
            <w:r>
              <w:rPr>
                <w:rFonts w:ascii="Arial Narrow" w:hAnsi="Arial Narrow" w:cs="Arial Narrow"/>
                <w:b/>
                <w:bCs/>
                <w:sz w:val="20"/>
                <w:szCs w:val="20"/>
              </w:rPr>
              <w:t>Compétences attendues de niveau 2</w:t>
            </w:r>
          </w:p>
        </w:tc>
        <w:tc>
          <w:tcPr>
            <w:tcW w:w="8931" w:type="dxa"/>
            <w:shd w:val="clear" w:color="auto" w:fill="CCC0D9" w:themeFill="accent4" w:themeFillTint="66"/>
          </w:tcPr>
          <w:p w:rsidR="00CC3D14" w:rsidRDefault="00CC3D14" w:rsidP="00020B61">
            <w:pPr>
              <w:shd w:val="clear" w:color="auto" w:fill="CCC0D9" w:themeFill="accent4" w:themeFillTint="66"/>
              <w:jc w:val="center"/>
            </w:pPr>
            <w:r>
              <w:rPr>
                <w:rFonts w:ascii="Arial Narrow" w:hAnsi="Arial Narrow" w:cs="Arial Narrow"/>
                <w:b/>
                <w:bCs/>
                <w:sz w:val="20"/>
                <w:szCs w:val="20"/>
              </w:rPr>
              <w:t>Principes d’élaboration de l’épreuve</w:t>
            </w:r>
          </w:p>
        </w:tc>
      </w:tr>
      <w:tr w:rsidR="00CC3D14" w:rsidRPr="00792787" w:rsidTr="00020B61">
        <w:trPr>
          <w:trHeight w:val="1488"/>
        </w:trPr>
        <w:tc>
          <w:tcPr>
            <w:tcW w:w="5778" w:type="dxa"/>
          </w:tcPr>
          <w:p w:rsidR="00CC3D14" w:rsidRDefault="00CC3D14" w:rsidP="00020B61">
            <w:pPr>
              <w:autoSpaceDE w:val="0"/>
              <w:autoSpaceDN w:val="0"/>
              <w:adjustRightInd w:val="0"/>
              <w:rPr>
                <w:rFonts w:ascii="ArialNarrow" w:hAnsi="ArialNarrow" w:cs="ArialNarrow"/>
                <w:sz w:val="20"/>
                <w:szCs w:val="20"/>
              </w:rPr>
            </w:pPr>
            <w:r>
              <w:rPr>
                <w:rFonts w:ascii="ArialNarrow" w:hAnsi="ArialNarrow" w:cs="ArialNarrow"/>
                <w:sz w:val="20"/>
                <w:szCs w:val="20"/>
              </w:rPr>
              <w:t xml:space="preserve">Rechercher le gain d’une rencontre en construisant le point, dès la mise en jeu, pour rompre l’échange par des frappes variées en vitesse et en direction, et en utilisant les premiers effets sur la balle notamment au service. </w:t>
            </w:r>
          </w:p>
          <w:p w:rsidR="00CC3D14" w:rsidRPr="008D710F" w:rsidRDefault="00CC3D14" w:rsidP="00020B61">
            <w:pPr>
              <w:autoSpaceDE w:val="0"/>
              <w:autoSpaceDN w:val="0"/>
              <w:adjustRightInd w:val="0"/>
              <w:rPr>
                <w:rFonts w:ascii="ArialNarrow" w:hAnsi="ArialNarrow" w:cs="ArialNarrow"/>
                <w:sz w:val="20"/>
                <w:szCs w:val="20"/>
              </w:rPr>
            </w:pPr>
            <w:r>
              <w:rPr>
                <w:rFonts w:ascii="ArialNarrow" w:hAnsi="ArialNarrow" w:cs="ArialNarrow"/>
                <w:sz w:val="20"/>
                <w:szCs w:val="20"/>
              </w:rPr>
              <w:t>Gérer collectivement un tournoi et aider un partenaire à prendre en compte son jeu pour gagner la rencontre.</w:t>
            </w:r>
          </w:p>
        </w:tc>
        <w:tc>
          <w:tcPr>
            <w:tcW w:w="8931" w:type="dxa"/>
          </w:tcPr>
          <w:p w:rsidR="00CC3D14" w:rsidRDefault="00CC3D14" w:rsidP="00020B61">
            <w:pPr>
              <w:autoSpaceDE w:val="0"/>
              <w:autoSpaceDN w:val="0"/>
              <w:adjustRightInd w:val="0"/>
              <w:rPr>
                <w:rFonts w:ascii="ArialNarrow" w:hAnsi="ArialNarrow" w:cs="ArialNarrow"/>
                <w:sz w:val="20"/>
                <w:szCs w:val="20"/>
              </w:rPr>
            </w:pPr>
            <w:r>
              <w:rPr>
                <w:rFonts w:ascii="ArialNarrow" w:hAnsi="ArialNarrow" w:cs="ArialNarrow"/>
                <w:sz w:val="20"/>
                <w:szCs w:val="20"/>
              </w:rPr>
              <w:t>Matchs en 15 pts de simple, en poules mixtes ou non, de niveau homogène. Gestion en autonomie des rencontres, arbitrage et tenue de feuilles de score. Chaque</w:t>
            </w:r>
          </w:p>
          <w:p w:rsidR="00CC3D14" w:rsidRDefault="00CC3D14" w:rsidP="00020B61">
            <w:pPr>
              <w:autoSpaceDE w:val="0"/>
              <w:autoSpaceDN w:val="0"/>
              <w:adjustRightInd w:val="0"/>
              <w:rPr>
                <w:rFonts w:ascii="ArialNarrow" w:hAnsi="ArialNarrow" w:cs="ArialNarrow"/>
                <w:sz w:val="20"/>
                <w:szCs w:val="20"/>
              </w:rPr>
            </w:pPr>
            <w:r>
              <w:rPr>
                <w:rFonts w:ascii="ArialNarrow" w:hAnsi="ArialNarrow" w:cs="ArialNarrow"/>
                <w:sz w:val="20"/>
                <w:szCs w:val="20"/>
              </w:rPr>
              <w:t>candidat aide un partenaire dans une rencontre contre un autre adversaire.</w:t>
            </w:r>
          </w:p>
          <w:p w:rsidR="00CC3D14" w:rsidRPr="00792787" w:rsidRDefault="00CC3D14" w:rsidP="00020B61">
            <w:pPr>
              <w:ind w:right="57"/>
              <w:jc w:val="both"/>
              <w:rPr>
                <w:snapToGrid w:val="0"/>
                <w:sz w:val="20"/>
                <w:szCs w:val="20"/>
              </w:rPr>
            </w:pPr>
            <w:r>
              <w:rPr>
                <w:rFonts w:ascii="ArialNarrow" w:hAnsi="ArialNarrow" w:cs="ArialNarrow"/>
                <w:sz w:val="20"/>
                <w:szCs w:val="20"/>
              </w:rPr>
              <w:t>Les points sont répertoriés par rapport à l’intention de jeu : Neutre, Placé, Fort. Les élèves passent dans tous les rôles : joueur, observateur, conseiller, et arbitre.</w:t>
            </w:r>
          </w:p>
          <w:p w:rsidR="00CC3D14" w:rsidRPr="00792787" w:rsidRDefault="00CC3D14" w:rsidP="00020B61">
            <w:pPr>
              <w:ind w:right="-1164"/>
              <w:rPr>
                <w:sz w:val="20"/>
                <w:szCs w:val="20"/>
              </w:rPr>
            </w:pPr>
            <w:r w:rsidRPr="00792787">
              <w:rPr>
                <w:sz w:val="20"/>
                <w:szCs w:val="20"/>
              </w:rPr>
              <w:t xml:space="preserve"> </w:t>
            </w:r>
          </w:p>
        </w:tc>
      </w:tr>
    </w:tbl>
    <w:tbl>
      <w:tblPr>
        <w:tblStyle w:val="Grilledutableau"/>
        <w:tblpPr w:leftFromText="141" w:rightFromText="141" w:vertAnchor="text" w:horzAnchor="margin" w:tblpY="265"/>
        <w:tblW w:w="14690" w:type="dxa"/>
        <w:tblLook w:val="04A0"/>
      </w:tblPr>
      <w:tblGrid>
        <w:gridCol w:w="817"/>
        <w:gridCol w:w="2410"/>
        <w:gridCol w:w="2551"/>
        <w:gridCol w:w="2977"/>
        <w:gridCol w:w="2835"/>
        <w:gridCol w:w="3100"/>
      </w:tblGrid>
      <w:tr w:rsidR="00CC3D14" w:rsidRPr="004C7FFE" w:rsidTr="00020B61">
        <w:tc>
          <w:tcPr>
            <w:tcW w:w="817" w:type="dxa"/>
            <w:shd w:val="clear" w:color="auto" w:fill="CCC0D9" w:themeFill="accent4" w:themeFillTint="66"/>
          </w:tcPr>
          <w:p w:rsidR="00CC3D14" w:rsidRPr="000A10C0" w:rsidRDefault="00CC3D14" w:rsidP="00020B61">
            <w:pPr>
              <w:rPr>
                <w:rFonts w:ascii="Arial Narrow" w:hAnsi="Arial Narrow" w:cs="Times New Roman"/>
                <w:sz w:val="20"/>
                <w:szCs w:val="20"/>
              </w:rPr>
            </w:pPr>
            <w:r w:rsidRPr="000A10C0">
              <w:rPr>
                <w:rFonts w:ascii="Arial Narrow" w:hAnsi="Arial Narrow" w:cs="Times New Roman"/>
                <w:b/>
                <w:bCs/>
                <w:sz w:val="20"/>
                <w:szCs w:val="20"/>
              </w:rPr>
              <w:t>Points</w:t>
            </w:r>
          </w:p>
        </w:tc>
        <w:tc>
          <w:tcPr>
            <w:tcW w:w="2410" w:type="dxa"/>
            <w:shd w:val="clear" w:color="auto" w:fill="CCC0D9" w:themeFill="accent4" w:themeFillTint="66"/>
          </w:tcPr>
          <w:p w:rsidR="00CC3D14" w:rsidRPr="000A10C0" w:rsidRDefault="00CC3D14" w:rsidP="00020B61">
            <w:pPr>
              <w:autoSpaceDE w:val="0"/>
              <w:autoSpaceDN w:val="0"/>
              <w:adjustRightInd w:val="0"/>
              <w:rPr>
                <w:rFonts w:ascii="Arial Narrow" w:hAnsi="Arial Narrow" w:cs="Times New Roman"/>
                <w:b/>
                <w:bCs/>
                <w:sz w:val="20"/>
                <w:szCs w:val="20"/>
              </w:rPr>
            </w:pPr>
            <w:r w:rsidRPr="000A10C0">
              <w:rPr>
                <w:rFonts w:ascii="Arial Narrow" w:hAnsi="Arial Narrow" w:cs="Times New Roman"/>
                <w:b/>
                <w:bCs/>
                <w:sz w:val="20"/>
                <w:szCs w:val="20"/>
              </w:rPr>
              <w:t>Eléments à évaluer</w:t>
            </w:r>
          </w:p>
          <w:p w:rsidR="00CC3D14" w:rsidRPr="000A10C0" w:rsidRDefault="00CC3D14" w:rsidP="00020B61">
            <w:pPr>
              <w:rPr>
                <w:rFonts w:ascii="Arial Narrow" w:hAnsi="Arial Narrow" w:cs="Times New Roman"/>
                <w:sz w:val="20"/>
                <w:szCs w:val="20"/>
              </w:rPr>
            </w:pPr>
            <w:r w:rsidRPr="000A10C0">
              <w:rPr>
                <w:rFonts w:ascii="Arial Narrow" w:hAnsi="Arial Narrow" w:cs="Times New Roman"/>
                <w:b/>
                <w:bCs/>
                <w:sz w:val="20"/>
                <w:szCs w:val="20"/>
              </w:rPr>
              <w:t>Indicateurs de compétence</w:t>
            </w:r>
          </w:p>
        </w:tc>
        <w:tc>
          <w:tcPr>
            <w:tcW w:w="11463" w:type="dxa"/>
            <w:gridSpan w:val="4"/>
            <w:shd w:val="clear" w:color="auto" w:fill="CCC0D9" w:themeFill="accent4" w:themeFillTint="66"/>
          </w:tcPr>
          <w:p w:rsidR="00CC3D14" w:rsidRPr="000A10C0" w:rsidRDefault="00CC3D14" w:rsidP="00020B61">
            <w:pPr>
              <w:jc w:val="center"/>
              <w:rPr>
                <w:rFonts w:ascii="Arial Narrow" w:hAnsi="Arial Narrow" w:cs="Times New Roman"/>
                <w:sz w:val="20"/>
                <w:szCs w:val="20"/>
              </w:rPr>
            </w:pPr>
            <w:r w:rsidRPr="000A10C0">
              <w:rPr>
                <w:rFonts w:ascii="Arial Narrow" w:hAnsi="Arial Narrow" w:cs="Times New Roman"/>
                <w:b/>
                <w:bCs/>
                <w:i/>
                <w:iCs/>
                <w:sz w:val="20"/>
                <w:szCs w:val="20"/>
              </w:rPr>
              <w:t xml:space="preserve">0                                      </w:t>
            </w:r>
            <w:r w:rsidRPr="000A10C0">
              <w:rPr>
                <w:rFonts w:ascii="Arial Narrow" w:hAnsi="Arial Narrow" w:cs="Times New Roman"/>
                <w:b/>
                <w:bCs/>
                <w:sz w:val="20"/>
                <w:szCs w:val="20"/>
              </w:rPr>
              <w:t xml:space="preserve">Degrés d’acquisition du niveau 2 de compétence                                      </w:t>
            </w:r>
            <w:r w:rsidRPr="000A10C0">
              <w:rPr>
                <w:rFonts w:ascii="Arial Narrow" w:hAnsi="Arial Narrow" w:cs="Times New Roman"/>
                <w:b/>
                <w:bCs/>
                <w:i/>
                <w:iCs/>
                <w:sz w:val="20"/>
                <w:szCs w:val="20"/>
              </w:rPr>
              <w:t>20</w:t>
            </w:r>
          </w:p>
        </w:tc>
      </w:tr>
      <w:tr w:rsidR="00CC3D14" w:rsidRPr="004C7FFE" w:rsidTr="00020B61">
        <w:trPr>
          <w:trHeight w:val="799"/>
        </w:trPr>
        <w:tc>
          <w:tcPr>
            <w:tcW w:w="817" w:type="dxa"/>
            <w:vMerge w:val="restart"/>
          </w:tcPr>
          <w:p w:rsidR="00CC3D14" w:rsidRPr="00921FF3" w:rsidRDefault="00CC3D14" w:rsidP="00020B61">
            <w:pPr>
              <w:rPr>
                <w:rFonts w:cs="Times New Roman"/>
                <w:sz w:val="20"/>
                <w:szCs w:val="20"/>
              </w:rPr>
            </w:pPr>
            <w:r w:rsidRPr="00921FF3">
              <w:rPr>
                <w:rFonts w:cs="Times New Roman"/>
                <w:sz w:val="20"/>
                <w:szCs w:val="20"/>
              </w:rPr>
              <w:t>9 pts</w:t>
            </w:r>
          </w:p>
        </w:tc>
        <w:tc>
          <w:tcPr>
            <w:tcW w:w="2410" w:type="dxa"/>
            <w:vMerge w:val="restart"/>
          </w:tcPr>
          <w:p w:rsidR="00CC3D14" w:rsidRPr="00921FF3" w:rsidRDefault="00CC3D14" w:rsidP="00020B61">
            <w:pPr>
              <w:autoSpaceDE w:val="0"/>
              <w:autoSpaceDN w:val="0"/>
              <w:adjustRightInd w:val="0"/>
              <w:jc w:val="center"/>
              <w:rPr>
                <w:rFonts w:cs="ArialNarrow"/>
                <w:sz w:val="20"/>
                <w:szCs w:val="20"/>
              </w:rPr>
            </w:pPr>
            <w:r w:rsidRPr="00921FF3">
              <w:rPr>
                <w:rFonts w:cs="ArialNarrow"/>
                <w:sz w:val="20"/>
                <w:szCs w:val="20"/>
              </w:rPr>
              <w:t>Efficacité dans la construction</w:t>
            </w:r>
          </w:p>
          <w:p w:rsidR="00CC3D14" w:rsidRPr="00921FF3" w:rsidRDefault="00CC3D14" w:rsidP="00020B61">
            <w:pPr>
              <w:autoSpaceDE w:val="0"/>
              <w:autoSpaceDN w:val="0"/>
              <w:adjustRightInd w:val="0"/>
              <w:jc w:val="center"/>
              <w:rPr>
                <w:rFonts w:cs="ArialNarrow"/>
                <w:sz w:val="20"/>
                <w:szCs w:val="20"/>
              </w:rPr>
            </w:pPr>
            <w:r w:rsidRPr="00921FF3">
              <w:rPr>
                <w:rFonts w:cs="ArialNarrow"/>
                <w:sz w:val="20"/>
                <w:szCs w:val="20"/>
              </w:rPr>
              <w:t>du point </w:t>
            </w:r>
          </w:p>
        </w:tc>
        <w:tc>
          <w:tcPr>
            <w:tcW w:w="2551" w:type="dxa"/>
          </w:tcPr>
          <w:p w:rsidR="00CC3D14" w:rsidRPr="00921FF3" w:rsidRDefault="00CC3D14" w:rsidP="00020B61">
            <w:pPr>
              <w:autoSpaceDE w:val="0"/>
              <w:autoSpaceDN w:val="0"/>
              <w:adjustRightInd w:val="0"/>
              <w:jc w:val="center"/>
              <w:rPr>
                <w:rFonts w:cs="Arial Narrow"/>
                <w:bCs/>
                <w:sz w:val="20"/>
                <w:szCs w:val="20"/>
              </w:rPr>
            </w:pPr>
            <w:r w:rsidRPr="00921FF3">
              <w:rPr>
                <w:rFonts w:cs="Arial"/>
                <w:b/>
                <w:sz w:val="20"/>
                <w:szCs w:val="20"/>
              </w:rPr>
              <w:t>le jeu de sauvegarde</w:t>
            </w:r>
            <w:r w:rsidRPr="00921FF3">
              <w:rPr>
                <w:rFonts w:cs="Arial"/>
                <w:sz w:val="20"/>
                <w:szCs w:val="20"/>
              </w:rPr>
              <w:t xml:space="preserve"> </w:t>
            </w:r>
            <w:r w:rsidRPr="00921FF3">
              <w:rPr>
                <w:rFonts w:cs="Arial"/>
                <w:b/>
                <w:sz w:val="20"/>
                <w:szCs w:val="20"/>
              </w:rPr>
              <w:t>(NA1)</w:t>
            </w:r>
            <w:r w:rsidRPr="00921FF3">
              <w:rPr>
                <w:rFonts w:cs="Arial"/>
                <w:sz w:val="20"/>
                <w:szCs w:val="20"/>
              </w:rPr>
              <w:t xml:space="preserve"> : </w:t>
            </w:r>
            <w:r w:rsidRPr="00921FF3">
              <w:rPr>
                <w:rFonts w:cs="Arial Narrow"/>
                <w:bCs/>
                <w:sz w:val="20"/>
                <w:szCs w:val="20"/>
              </w:rPr>
              <w:t>Marque sur faute adverse</w:t>
            </w:r>
          </w:p>
          <w:p w:rsidR="00CC3D14" w:rsidRPr="00921FF3" w:rsidRDefault="00CC3D14" w:rsidP="00020B61">
            <w:pPr>
              <w:jc w:val="center"/>
              <w:rPr>
                <w:rFonts w:cs="Times New Roman"/>
                <w:sz w:val="20"/>
                <w:szCs w:val="20"/>
              </w:rPr>
            </w:pPr>
          </w:p>
        </w:tc>
        <w:tc>
          <w:tcPr>
            <w:tcW w:w="2977" w:type="dxa"/>
          </w:tcPr>
          <w:p w:rsidR="00CC3D14" w:rsidRDefault="00CC3D14" w:rsidP="00020B61">
            <w:pPr>
              <w:autoSpaceDE w:val="0"/>
              <w:autoSpaceDN w:val="0"/>
              <w:adjustRightInd w:val="0"/>
              <w:jc w:val="center"/>
              <w:rPr>
                <w:rFonts w:cs="Arial"/>
                <w:sz w:val="20"/>
                <w:szCs w:val="20"/>
              </w:rPr>
            </w:pPr>
            <w:r w:rsidRPr="00921FF3">
              <w:rPr>
                <w:rFonts w:cs="Arial"/>
                <w:b/>
                <w:sz w:val="20"/>
                <w:szCs w:val="20"/>
              </w:rPr>
              <w:t>le Jeu placé (NA2)</w:t>
            </w:r>
            <w:r w:rsidRPr="00921FF3">
              <w:rPr>
                <w:rFonts w:cs="Arial"/>
                <w:sz w:val="20"/>
                <w:szCs w:val="20"/>
              </w:rPr>
              <w:t xml:space="preserve"> : </w:t>
            </w:r>
          </w:p>
          <w:p w:rsidR="00CC3D14" w:rsidRDefault="00CC3D14" w:rsidP="00020B61">
            <w:pPr>
              <w:autoSpaceDE w:val="0"/>
              <w:autoSpaceDN w:val="0"/>
              <w:adjustRightInd w:val="0"/>
              <w:jc w:val="center"/>
              <w:rPr>
                <w:rFonts w:cs="Arial"/>
                <w:sz w:val="20"/>
                <w:szCs w:val="20"/>
              </w:rPr>
            </w:pPr>
            <w:r w:rsidRPr="00921FF3">
              <w:rPr>
                <w:rFonts w:cs="Arial Narrow"/>
                <w:bCs/>
                <w:sz w:val="20"/>
                <w:szCs w:val="20"/>
              </w:rPr>
              <w:t>Marque par frappes placées</w:t>
            </w:r>
            <w:r w:rsidRPr="00921FF3">
              <w:rPr>
                <w:rFonts w:cs="Arial"/>
                <w:sz w:val="20"/>
                <w:szCs w:val="20"/>
              </w:rPr>
              <w:t xml:space="preserve"> : </w:t>
            </w:r>
          </w:p>
          <w:p w:rsidR="00CC3D14" w:rsidRPr="00F5202C" w:rsidRDefault="00CC3D14" w:rsidP="00020B61">
            <w:pPr>
              <w:autoSpaceDE w:val="0"/>
              <w:autoSpaceDN w:val="0"/>
              <w:adjustRightInd w:val="0"/>
              <w:jc w:val="center"/>
              <w:rPr>
                <w:rFonts w:cs="Arial Narrow"/>
                <w:bCs/>
                <w:sz w:val="20"/>
                <w:szCs w:val="20"/>
              </w:rPr>
            </w:pPr>
            <w:proofErr w:type="spellStart"/>
            <w:r w:rsidRPr="00921FF3">
              <w:rPr>
                <w:rFonts w:cs="Arial"/>
                <w:sz w:val="20"/>
                <w:szCs w:val="20"/>
              </w:rPr>
              <w:t>PPpl</w:t>
            </w:r>
            <w:proofErr w:type="spellEnd"/>
            <w:r w:rsidRPr="00921FF3">
              <w:rPr>
                <w:rFonts w:cs="Arial"/>
                <w:sz w:val="20"/>
                <w:szCs w:val="20"/>
              </w:rPr>
              <w:t xml:space="preserve"> = changement de direction</w:t>
            </w:r>
          </w:p>
        </w:tc>
        <w:tc>
          <w:tcPr>
            <w:tcW w:w="2835" w:type="dxa"/>
          </w:tcPr>
          <w:p w:rsidR="00CC3D14" w:rsidRDefault="00CC3D14" w:rsidP="00020B61">
            <w:pPr>
              <w:autoSpaceDE w:val="0"/>
              <w:autoSpaceDN w:val="0"/>
              <w:adjustRightInd w:val="0"/>
              <w:jc w:val="center"/>
              <w:rPr>
                <w:rFonts w:cs="Arial"/>
                <w:sz w:val="20"/>
                <w:szCs w:val="20"/>
              </w:rPr>
            </w:pPr>
            <w:r w:rsidRPr="00F5202C">
              <w:rPr>
                <w:rFonts w:cs="Arial"/>
                <w:b/>
                <w:sz w:val="20"/>
                <w:szCs w:val="20"/>
              </w:rPr>
              <w:t>le Jeu fort (N1)</w:t>
            </w:r>
            <w:r w:rsidRPr="00921FF3">
              <w:rPr>
                <w:rFonts w:cs="Arial"/>
                <w:sz w:val="20"/>
                <w:szCs w:val="20"/>
              </w:rPr>
              <w:t xml:space="preserve"> : Marque par accélération des balles : </w:t>
            </w:r>
          </w:p>
          <w:p w:rsidR="00CC3D14" w:rsidRPr="00921FF3" w:rsidRDefault="00CC3D14" w:rsidP="00020B61">
            <w:pPr>
              <w:autoSpaceDE w:val="0"/>
              <w:autoSpaceDN w:val="0"/>
              <w:adjustRightInd w:val="0"/>
              <w:jc w:val="center"/>
              <w:rPr>
                <w:rFonts w:cs="Arial Narrow"/>
                <w:bCs/>
                <w:sz w:val="20"/>
                <w:szCs w:val="20"/>
              </w:rPr>
            </w:pPr>
            <w:proofErr w:type="spellStart"/>
            <w:r w:rsidRPr="00921FF3">
              <w:rPr>
                <w:rFonts w:cs="Arial"/>
                <w:sz w:val="20"/>
                <w:szCs w:val="20"/>
              </w:rPr>
              <w:t>PPf</w:t>
            </w:r>
            <w:proofErr w:type="spellEnd"/>
            <w:r w:rsidRPr="00921FF3">
              <w:rPr>
                <w:rFonts w:cs="Arial"/>
                <w:sz w:val="20"/>
                <w:szCs w:val="20"/>
              </w:rPr>
              <w:t xml:space="preserve"> = changement de vitesse</w:t>
            </w:r>
          </w:p>
        </w:tc>
        <w:tc>
          <w:tcPr>
            <w:tcW w:w="3100" w:type="dxa"/>
          </w:tcPr>
          <w:p w:rsidR="00CC3D14" w:rsidRDefault="00CC3D14" w:rsidP="00020B61">
            <w:pPr>
              <w:autoSpaceDE w:val="0"/>
              <w:autoSpaceDN w:val="0"/>
              <w:adjustRightInd w:val="0"/>
              <w:jc w:val="center"/>
              <w:rPr>
                <w:rFonts w:cs="Arial"/>
                <w:sz w:val="20"/>
                <w:szCs w:val="20"/>
              </w:rPr>
            </w:pPr>
            <w:r w:rsidRPr="00921FF3">
              <w:rPr>
                <w:rFonts w:cs="Arial"/>
                <w:sz w:val="20"/>
                <w:szCs w:val="20"/>
              </w:rPr>
              <w:t xml:space="preserve">le </w:t>
            </w:r>
            <w:r w:rsidRPr="00F5202C">
              <w:rPr>
                <w:rFonts w:cs="Arial"/>
                <w:b/>
                <w:sz w:val="20"/>
                <w:szCs w:val="20"/>
              </w:rPr>
              <w:t>Jeu avec effets (N2)</w:t>
            </w:r>
            <w:r>
              <w:rPr>
                <w:rFonts w:cs="Arial"/>
                <w:b/>
                <w:sz w:val="20"/>
                <w:szCs w:val="20"/>
              </w:rPr>
              <w:t> </w:t>
            </w:r>
            <w:r>
              <w:rPr>
                <w:rFonts w:cs="Arial"/>
                <w:sz w:val="20"/>
                <w:szCs w:val="20"/>
              </w:rPr>
              <w:t>:</w:t>
            </w:r>
          </w:p>
          <w:p w:rsidR="00CC3D14" w:rsidRDefault="00CC3D14" w:rsidP="00020B61">
            <w:pPr>
              <w:autoSpaceDE w:val="0"/>
              <w:autoSpaceDN w:val="0"/>
              <w:adjustRightInd w:val="0"/>
              <w:jc w:val="center"/>
              <w:rPr>
                <w:rFonts w:cs="Arial"/>
                <w:sz w:val="20"/>
                <w:szCs w:val="20"/>
              </w:rPr>
            </w:pPr>
            <w:r w:rsidRPr="00921FF3">
              <w:rPr>
                <w:rFonts w:cs="Arial Narrow"/>
                <w:bCs/>
                <w:sz w:val="20"/>
                <w:szCs w:val="20"/>
              </w:rPr>
              <w:t>Marque par utilisation des effets</w:t>
            </w:r>
            <w:r w:rsidRPr="00921FF3">
              <w:rPr>
                <w:rFonts w:cs="Arial"/>
                <w:sz w:val="20"/>
                <w:szCs w:val="20"/>
              </w:rPr>
              <w:t xml:space="preserve"> : </w:t>
            </w:r>
          </w:p>
          <w:p w:rsidR="00CC3D14" w:rsidRPr="00921FF3" w:rsidRDefault="00CC3D14" w:rsidP="00020B61">
            <w:pPr>
              <w:autoSpaceDE w:val="0"/>
              <w:autoSpaceDN w:val="0"/>
              <w:adjustRightInd w:val="0"/>
              <w:jc w:val="center"/>
              <w:rPr>
                <w:rFonts w:cs="Times New Roman"/>
                <w:sz w:val="20"/>
                <w:szCs w:val="20"/>
              </w:rPr>
            </w:pPr>
            <w:proofErr w:type="spellStart"/>
            <w:r w:rsidRPr="00921FF3">
              <w:rPr>
                <w:rFonts w:cs="Arial"/>
                <w:sz w:val="20"/>
                <w:szCs w:val="20"/>
              </w:rPr>
              <w:t>PPef</w:t>
            </w:r>
            <w:proofErr w:type="spellEnd"/>
            <w:r w:rsidRPr="00921FF3">
              <w:rPr>
                <w:rFonts w:cs="Arial"/>
                <w:sz w:val="20"/>
                <w:szCs w:val="20"/>
              </w:rPr>
              <w:t xml:space="preserve"> = production d’effets</w:t>
            </w:r>
          </w:p>
        </w:tc>
      </w:tr>
      <w:tr w:rsidR="00CC3D14" w:rsidRPr="004C7FFE" w:rsidTr="00020B61">
        <w:tc>
          <w:tcPr>
            <w:tcW w:w="817" w:type="dxa"/>
            <w:vMerge/>
            <w:tcBorders>
              <w:bottom w:val="single" w:sz="4" w:space="0" w:color="auto"/>
            </w:tcBorders>
          </w:tcPr>
          <w:p w:rsidR="00CC3D14" w:rsidRPr="00921FF3" w:rsidRDefault="00CC3D14" w:rsidP="00020B61">
            <w:pPr>
              <w:rPr>
                <w:rFonts w:cs="Times New Roman"/>
                <w:sz w:val="20"/>
                <w:szCs w:val="20"/>
              </w:rPr>
            </w:pPr>
          </w:p>
        </w:tc>
        <w:tc>
          <w:tcPr>
            <w:tcW w:w="2410" w:type="dxa"/>
            <w:vMerge/>
          </w:tcPr>
          <w:p w:rsidR="00CC3D14" w:rsidRPr="00921FF3" w:rsidRDefault="00CC3D14" w:rsidP="00020B61">
            <w:pPr>
              <w:rPr>
                <w:rFonts w:cs="Times New Roman"/>
                <w:sz w:val="20"/>
                <w:szCs w:val="20"/>
              </w:rPr>
            </w:pPr>
          </w:p>
        </w:tc>
        <w:tc>
          <w:tcPr>
            <w:tcW w:w="11463" w:type="dxa"/>
            <w:gridSpan w:val="4"/>
          </w:tcPr>
          <w:p w:rsidR="00CC3D14" w:rsidRPr="00921FF3" w:rsidRDefault="00CC3D14" w:rsidP="00020B61">
            <w:pPr>
              <w:rPr>
                <w:rFonts w:cs="Arial"/>
                <w:sz w:val="20"/>
                <w:szCs w:val="20"/>
              </w:rPr>
            </w:pPr>
            <w:r w:rsidRPr="00921FF3">
              <w:rPr>
                <w:rFonts w:cs="Arial"/>
                <w:sz w:val="20"/>
                <w:szCs w:val="20"/>
              </w:rPr>
              <w:t>C’est le nombre d’apparition de chacun des points de compétences qui mettra l’élève dans un niveau NA, N1 ou N2.</w:t>
            </w:r>
          </w:p>
          <w:p w:rsidR="00CC3D14" w:rsidRPr="00921FF3" w:rsidRDefault="00CC3D14" w:rsidP="00020B61">
            <w:pPr>
              <w:rPr>
                <w:rFonts w:cs="Arial"/>
                <w:sz w:val="20"/>
                <w:szCs w:val="20"/>
              </w:rPr>
            </w:pPr>
            <w:r w:rsidRPr="00921FF3">
              <w:rPr>
                <w:rFonts w:cs="Arial"/>
                <w:sz w:val="20"/>
                <w:szCs w:val="20"/>
              </w:rPr>
              <w:t xml:space="preserve">Note = % de compétence à réaliser des points </w:t>
            </w:r>
            <w:proofErr w:type="spellStart"/>
            <w:r w:rsidRPr="00921FF3">
              <w:rPr>
                <w:rFonts w:cs="Arial"/>
                <w:sz w:val="20"/>
                <w:szCs w:val="20"/>
              </w:rPr>
              <w:t>PPpl</w:t>
            </w:r>
            <w:proofErr w:type="spellEnd"/>
            <w:r w:rsidRPr="00921FF3">
              <w:rPr>
                <w:rFonts w:cs="Arial"/>
                <w:sz w:val="20"/>
                <w:szCs w:val="20"/>
              </w:rPr>
              <w:t xml:space="preserve">, </w:t>
            </w:r>
            <w:proofErr w:type="spellStart"/>
            <w:r w:rsidRPr="00921FF3">
              <w:rPr>
                <w:rFonts w:cs="Arial"/>
                <w:sz w:val="20"/>
                <w:szCs w:val="20"/>
              </w:rPr>
              <w:t>PPf</w:t>
            </w:r>
            <w:proofErr w:type="spellEnd"/>
            <w:r w:rsidRPr="00921FF3">
              <w:rPr>
                <w:rFonts w:cs="Arial"/>
                <w:sz w:val="20"/>
                <w:szCs w:val="20"/>
              </w:rPr>
              <w:t xml:space="preserve">, </w:t>
            </w:r>
            <w:proofErr w:type="spellStart"/>
            <w:r w:rsidRPr="00921FF3">
              <w:rPr>
                <w:rFonts w:cs="Arial"/>
                <w:sz w:val="20"/>
                <w:szCs w:val="20"/>
              </w:rPr>
              <w:t>Ppef</w:t>
            </w:r>
            <w:proofErr w:type="spellEnd"/>
            <w:r w:rsidRPr="00921FF3">
              <w:rPr>
                <w:rFonts w:cs="Arial"/>
                <w:sz w:val="20"/>
                <w:szCs w:val="20"/>
              </w:rPr>
              <w:t xml:space="preserve"> directs ou non, par rapport au nombre total de points joués, et selon son niveau de jeu.</w:t>
            </w:r>
          </w:p>
          <w:p w:rsidR="00CC3D14" w:rsidRPr="00921FF3" w:rsidRDefault="00CC3D14" w:rsidP="00020B61">
            <w:pPr>
              <w:jc w:val="center"/>
              <w:rPr>
                <w:rFonts w:cs="Times New Roman"/>
                <w:sz w:val="20"/>
                <w:szCs w:val="20"/>
              </w:rPr>
            </w:pPr>
          </w:p>
        </w:tc>
      </w:tr>
      <w:tr w:rsidR="00CC3D14" w:rsidRPr="004C7FFE" w:rsidTr="00020B61">
        <w:tc>
          <w:tcPr>
            <w:tcW w:w="817" w:type="dxa"/>
            <w:tcBorders>
              <w:top w:val="single" w:sz="4" w:space="0" w:color="auto"/>
              <w:left w:val="single" w:sz="4" w:space="0" w:color="auto"/>
              <w:right w:val="single" w:sz="4" w:space="0" w:color="auto"/>
            </w:tcBorders>
          </w:tcPr>
          <w:p w:rsidR="00CC3D14" w:rsidRPr="00921FF3" w:rsidRDefault="00CC3D14" w:rsidP="00020B61">
            <w:pPr>
              <w:rPr>
                <w:rFonts w:cs="Times New Roman"/>
                <w:sz w:val="20"/>
                <w:szCs w:val="20"/>
              </w:rPr>
            </w:pPr>
            <w:r w:rsidRPr="00921FF3">
              <w:rPr>
                <w:rFonts w:cs="Times New Roman"/>
                <w:sz w:val="20"/>
                <w:szCs w:val="20"/>
              </w:rPr>
              <w:t>7 pts</w:t>
            </w:r>
          </w:p>
          <w:p w:rsidR="00CC3D14" w:rsidRPr="00921FF3" w:rsidRDefault="00CC3D14" w:rsidP="00020B61">
            <w:pPr>
              <w:rPr>
                <w:rFonts w:cs="Times New Roman"/>
                <w:sz w:val="20"/>
                <w:szCs w:val="20"/>
              </w:rPr>
            </w:pPr>
          </w:p>
          <w:p w:rsidR="00CC3D14" w:rsidRPr="00921FF3" w:rsidRDefault="00CC3D14" w:rsidP="00020B61">
            <w:pPr>
              <w:rPr>
                <w:rFonts w:cs="Times New Roman"/>
                <w:sz w:val="20"/>
                <w:szCs w:val="20"/>
              </w:rPr>
            </w:pPr>
          </w:p>
          <w:p w:rsidR="00CC3D14" w:rsidRPr="00921FF3" w:rsidRDefault="00CC3D14" w:rsidP="00020B61">
            <w:pPr>
              <w:rPr>
                <w:rFonts w:cs="Times New Roman"/>
                <w:sz w:val="20"/>
                <w:szCs w:val="20"/>
              </w:rPr>
            </w:pPr>
          </w:p>
          <w:p w:rsidR="00CC3D14" w:rsidRPr="00921FF3" w:rsidRDefault="00CC3D14" w:rsidP="00020B61">
            <w:pPr>
              <w:rPr>
                <w:rFonts w:cs="Times New Roman"/>
                <w:sz w:val="20"/>
                <w:szCs w:val="20"/>
              </w:rPr>
            </w:pPr>
          </w:p>
        </w:tc>
        <w:tc>
          <w:tcPr>
            <w:tcW w:w="2410" w:type="dxa"/>
            <w:tcBorders>
              <w:left w:val="single" w:sz="4" w:space="0" w:color="auto"/>
            </w:tcBorders>
          </w:tcPr>
          <w:p w:rsidR="00CC3D14" w:rsidRPr="00921FF3" w:rsidRDefault="00CC3D14" w:rsidP="00020B61">
            <w:pPr>
              <w:rPr>
                <w:rFonts w:cs="Times New Roman"/>
                <w:sz w:val="20"/>
                <w:szCs w:val="20"/>
              </w:rPr>
            </w:pPr>
            <w:r w:rsidRPr="00921FF3">
              <w:rPr>
                <w:bCs/>
                <w:sz w:val="20"/>
                <w:szCs w:val="20"/>
              </w:rPr>
              <w:t>G</w:t>
            </w:r>
            <w:r>
              <w:rPr>
                <w:bCs/>
                <w:sz w:val="20"/>
                <w:szCs w:val="20"/>
              </w:rPr>
              <w:t>ain des matchs</w:t>
            </w:r>
          </w:p>
        </w:tc>
        <w:tc>
          <w:tcPr>
            <w:tcW w:w="11463" w:type="dxa"/>
            <w:gridSpan w:val="4"/>
          </w:tcPr>
          <w:p w:rsidR="00CC3D14" w:rsidRPr="00921FF3" w:rsidRDefault="00CC3D14" w:rsidP="00020B61">
            <w:pPr>
              <w:rPr>
                <w:sz w:val="20"/>
                <w:szCs w:val="20"/>
              </w:rPr>
            </w:pPr>
            <w:r w:rsidRPr="00921FF3">
              <w:rPr>
                <w:sz w:val="20"/>
                <w:szCs w:val="20"/>
              </w:rPr>
              <w:t xml:space="preserve">Il prend en compte </w:t>
            </w:r>
          </w:p>
          <w:p w:rsidR="00CC3D14" w:rsidRPr="00921FF3" w:rsidRDefault="00CC3D14" w:rsidP="00CC3D14">
            <w:pPr>
              <w:pStyle w:val="Paragraphedeliste"/>
              <w:numPr>
                <w:ilvl w:val="0"/>
                <w:numId w:val="1"/>
              </w:numPr>
              <w:rPr>
                <w:sz w:val="20"/>
                <w:szCs w:val="20"/>
              </w:rPr>
            </w:pPr>
            <w:r w:rsidRPr="00921FF3">
              <w:rPr>
                <w:sz w:val="20"/>
                <w:szCs w:val="20"/>
              </w:rPr>
              <w:t>le niveau de jeu (NA, N1 et N2)</w:t>
            </w:r>
          </w:p>
          <w:p w:rsidR="00CC3D14" w:rsidRPr="00921FF3" w:rsidRDefault="00CC3D14" w:rsidP="00CC3D14">
            <w:pPr>
              <w:pStyle w:val="Paragraphedeliste"/>
              <w:numPr>
                <w:ilvl w:val="0"/>
                <w:numId w:val="1"/>
              </w:numPr>
              <w:rPr>
                <w:sz w:val="20"/>
                <w:szCs w:val="20"/>
              </w:rPr>
            </w:pPr>
            <w:r w:rsidRPr="00921FF3">
              <w:rPr>
                <w:sz w:val="20"/>
                <w:szCs w:val="20"/>
              </w:rPr>
              <w:t xml:space="preserve"> le niveau de la poule : contexte  C1, C2, C3, C4, C5 et C6) </w:t>
            </w:r>
          </w:p>
          <w:p w:rsidR="00CC3D14" w:rsidRPr="00921FF3" w:rsidRDefault="00CC3D14" w:rsidP="00CC3D14">
            <w:pPr>
              <w:pStyle w:val="Paragraphedeliste"/>
              <w:numPr>
                <w:ilvl w:val="0"/>
                <w:numId w:val="1"/>
              </w:numPr>
              <w:rPr>
                <w:sz w:val="20"/>
                <w:szCs w:val="20"/>
              </w:rPr>
            </w:pPr>
            <w:r w:rsidRPr="00921FF3">
              <w:rPr>
                <w:sz w:val="20"/>
                <w:szCs w:val="20"/>
              </w:rPr>
              <w:t>le différentiel de score et le sexe.</w:t>
            </w:r>
          </w:p>
          <w:p w:rsidR="00CC3D14" w:rsidRPr="00921FF3" w:rsidRDefault="00CC3D14" w:rsidP="00020B61">
            <w:pPr>
              <w:rPr>
                <w:sz w:val="20"/>
                <w:szCs w:val="20"/>
              </w:rPr>
            </w:pPr>
            <w:r w:rsidRPr="00921FF3">
              <w:rPr>
                <w:sz w:val="20"/>
                <w:szCs w:val="20"/>
              </w:rPr>
              <w:t xml:space="preserve"> Chaque set de 15 points est noté sur 20 selon le barème donné en annexe.</w:t>
            </w:r>
          </w:p>
        </w:tc>
      </w:tr>
      <w:tr w:rsidR="00CC3D14" w:rsidRPr="004C7FFE" w:rsidTr="00020B61">
        <w:trPr>
          <w:trHeight w:val="1026"/>
        </w:trPr>
        <w:tc>
          <w:tcPr>
            <w:tcW w:w="817" w:type="dxa"/>
            <w:tcBorders>
              <w:left w:val="single" w:sz="4" w:space="0" w:color="auto"/>
              <w:bottom w:val="single" w:sz="4" w:space="0" w:color="auto"/>
              <w:right w:val="single" w:sz="4" w:space="0" w:color="auto"/>
            </w:tcBorders>
          </w:tcPr>
          <w:p w:rsidR="00CC3D14" w:rsidRPr="00921FF3" w:rsidRDefault="00CC3D14" w:rsidP="00020B61">
            <w:pPr>
              <w:rPr>
                <w:rFonts w:cs="Times New Roman"/>
                <w:sz w:val="20"/>
                <w:szCs w:val="20"/>
              </w:rPr>
            </w:pPr>
            <w:r w:rsidRPr="00921FF3">
              <w:rPr>
                <w:rFonts w:cs="Times New Roman"/>
                <w:sz w:val="20"/>
                <w:szCs w:val="20"/>
              </w:rPr>
              <w:t>4 pts</w:t>
            </w:r>
          </w:p>
        </w:tc>
        <w:tc>
          <w:tcPr>
            <w:tcW w:w="2410" w:type="dxa"/>
            <w:tcBorders>
              <w:left w:val="single" w:sz="4" w:space="0" w:color="auto"/>
            </w:tcBorders>
          </w:tcPr>
          <w:p w:rsidR="00CC3D14" w:rsidRPr="00921FF3" w:rsidRDefault="00CC3D14" w:rsidP="00020B61">
            <w:pPr>
              <w:autoSpaceDE w:val="0"/>
              <w:autoSpaceDN w:val="0"/>
              <w:adjustRightInd w:val="0"/>
              <w:rPr>
                <w:rFonts w:cs="Times New Roman"/>
                <w:sz w:val="20"/>
                <w:szCs w:val="20"/>
              </w:rPr>
            </w:pPr>
            <w:r w:rsidRPr="00921FF3">
              <w:rPr>
                <w:rFonts w:cs="ArialNarrow"/>
                <w:sz w:val="20"/>
                <w:szCs w:val="20"/>
              </w:rPr>
              <w:t>Prendre en compte son jeu et celui d’un partenaire, gestion du tournoi, tenue des rôles.</w:t>
            </w:r>
          </w:p>
        </w:tc>
        <w:tc>
          <w:tcPr>
            <w:tcW w:w="11463" w:type="dxa"/>
            <w:gridSpan w:val="4"/>
          </w:tcPr>
          <w:p w:rsidR="00CC3D14" w:rsidRPr="00921FF3" w:rsidRDefault="00CC3D14" w:rsidP="00020B61">
            <w:pPr>
              <w:jc w:val="center"/>
              <w:rPr>
                <w:sz w:val="20"/>
                <w:szCs w:val="20"/>
              </w:rPr>
            </w:pPr>
            <w:r w:rsidRPr="00921FF3">
              <w:rPr>
                <w:sz w:val="20"/>
                <w:szCs w:val="20"/>
              </w:rPr>
              <w:t xml:space="preserve">Quelque soit son niveau de jeu, l’élève doit pouvoir s’identifier, </w:t>
            </w:r>
            <w:r>
              <w:rPr>
                <w:sz w:val="20"/>
                <w:szCs w:val="20"/>
              </w:rPr>
              <w:t xml:space="preserve">et renseigner </w:t>
            </w:r>
            <w:r w:rsidRPr="00921FF3">
              <w:rPr>
                <w:sz w:val="20"/>
                <w:szCs w:val="20"/>
              </w:rPr>
              <w:t xml:space="preserve"> </w:t>
            </w:r>
            <w:r>
              <w:rPr>
                <w:sz w:val="20"/>
                <w:szCs w:val="20"/>
              </w:rPr>
              <w:t>le jeu développé</w:t>
            </w:r>
            <w:r w:rsidRPr="00921FF3">
              <w:rPr>
                <w:sz w:val="20"/>
                <w:szCs w:val="20"/>
              </w:rPr>
              <w:t xml:space="preserve"> </w:t>
            </w:r>
            <w:r>
              <w:rPr>
                <w:sz w:val="20"/>
                <w:szCs w:val="20"/>
              </w:rPr>
              <w:t>(</w:t>
            </w:r>
            <w:r w:rsidRPr="00921FF3">
              <w:rPr>
                <w:sz w:val="20"/>
                <w:szCs w:val="20"/>
              </w:rPr>
              <w:t>J</w:t>
            </w:r>
            <w:r>
              <w:rPr>
                <w:sz w:val="20"/>
                <w:szCs w:val="20"/>
              </w:rPr>
              <w:t>eu</w:t>
            </w:r>
            <w:r w:rsidRPr="00921FF3">
              <w:rPr>
                <w:sz w:val="20"/>
                <w:szCs w:val="20"/>
              </w:rPr>
              <w:t xml:space="preserve"> Plac</w:t>
            </w:r>
            <w:r>
              <w:rPr>
                <w:sz w:val="20"/>
                <w:szCs w:val="20"/>
              </w:rPr>
              <w:t>é</w:t>
            </w:r>
            <w:r w:rsidRPr="00921FF3">
              <w:rPr>
                <w:sz w:val="20"/>
                <w:szCs w:val="20"/>
              </w:rPr>
              <w:t>, J</w:t>
            </w:r>
            <w:r>
              <w:rPr>
                <w:sz w:val="20"/>
                <w:szCs w:val="20"/>
              </w:rPr>
              <w:t>eu</w:t>
            </w:r>
            <w:r w:rsidRPr="00921FF3">
              <w:rPr>
                <w:sz w:val="20"/>
                <w:szCs w:val="20"/>
              </w:rPr>
              <w:t xml:space="preserve"> Frapp</w:t>
            </w:r>
            <w:r>
              <w:rPr>
                <w:sz w:val="20"/>
                <w:szCs w:val="20"/>
              </w:rPr>
              <w:t>é</w:t>
            </w:r>
            <w:r w:rsidRPr="00921FF3">
              <w:rPr>
                <w:sz w:val="20"/>
                <w:szCs w:val="20"/>
              </w:rPr>
              <w:t>, J</w:t>
            </w:r>
            <w:r>
              <w:rPr>
                <w:sz w:val="20"/>
                <w:szCs w:val="20"/>
              </w:rPr>
              <w:t>eu</w:t>
            </w:r>
            <w:r w:rsidRPr="00921FF3">
              <w:rPr>
                <w:sz w:val="20"/>
                <w:szCs w:val="20"/>
              </w:rPr>
              <w:t xml:space="preserve"> avec effet</w:t>
            </w:r>
            <w:r>
              <w:rPr>
                <w:sz w:val="20"/>
                <w:szCs w:val="20"/>
              </w:rPr>
              <w:t>)</w:t>
            </w:r>
            <w:r w:rsidRPr="00921FF3">
              <w:rPr>
                <w:sz w:val="20"/>
                <w:szCs w:val="20"/>
              </w:rPr>
              <w:t xml:space="preserve"> (et selon deux stratégies préférentielles).</w:t>
            </w:r>
          </w:p>
          <w:p w:rsidR="00CC3D14" w:rsidRPr="00921FF3" w:rsidRDefault="00CC3D14" w:rsidP="00020B61">
            <w:pPr>
              <w:rPr>
                <w:sz w:val="20"/>
                <w:szCs w:val="20"/>
              </w:rPr>
            </w:pPr>
            <w:r w:rsidRPr="00921FF3">
              <w:rPr>
                <w:sz w:val="20"/>
                <w:szCs w:val="20"/>
              </w:rPr>
              <w:t>« Je vais lui marquer beaucoup de points de compétence placé, fort ou avec effet grâce à la stratégie suivante. »</w:t>
            </w:r>
          </w:p>
          <w:p w:rsidR="00CC3D14" w:rsidRPr="00F5202C" w:rsidRDefault="00CC3D14" w:rsidP="00020B61">
            <w:pPr>
              <w:jc w:val="center"/>
              <w:rPr>
                <w:sz w:val="20"/>
                <w:szCs w:val="20"/>
              </w:rPr>
            </w:pPr>
            <w:r w:rsidRPr="00921FF3">
              <w:rPr>
                <w:sz w:val="20"/>
                <w:szCs w:val="20"/>
              </w:rPr>
              <w:t>Note = % de points placés, forts ou avec effet / Nb total de points marqués.</w:t>
            </w:r>
          </w:p>
        </w:tc>
      </w:tr>
    </w:tbl>
    <w:p w:rsidR="00CC3D14" w:rsidRDefault="00CC3D14" w:rsidP="00CC3D14">
      <w:pPr>
        <w:rPr>
          <w:rFonts w:ascii="Arial Narrow" w:hAnsi="Arial Narrow" w:cs="Arial Narrow"/>
          <w:b/>
          <w:bCs/>
          <w:sz w:val="20"/>
          <w:szCs w:val="20"/>
        </w:rPr>
      </w:pPr>
    </w:p>
    <w:tbl>
      <w:tblPr>
        <w:tblStyle w:val="Grilledutableau"/>
        <w:tblW w:w="0" w:type="auto"/>
        <w:tblLook w:val="04A0"/>
      </w:tblPr>
      <w:tblGrid>
        <w:gridCol w:w="7338"/>
        <w:gridCol w:w="6804"/>
      </w:tblGrid>
      <w:tr w:rsidR="00CC3D14" w:rsidTr="00020B61">
        <w:tc>
          <w:tcPr>
            <w:tcW w:w="7338" w:type="dxa"/>
            <w:shd w:val="clear" w:color="auto" w:fill="CCC0D9" w:themeFill="accent4" w:themeFillTint="66"/>
          </w:tcPr>
          <w:p w:rsidR="00CC3D14" w:rsidRDefault="00CC3D14" w:rsidP="00020B61">
            <w:pPr>
              <w:jc w:val="center"/>
            </w:pPr>
            <w:r>
              <w:rPr>
                <w:rFonts w:ascii="Arial Narrow" w:hAnsi="Arial Narrow" w:cs="Arial Narrow"/>
                <w:b/>
                <w:bCs/>
                <w:sz w:val="20"/>
                <w:szCs w:val="20"/>
              </w:rPr>
              <w:t>Exemples d’items du socle commun liés à cette activité</w:t>
            </w:r>
          </w:p>
        </w:tc>
        <w:tc>
          <w:tcPr>
            <w:tcW w:w="6804" w:type="dxa"/>
            <w:shd w:val="clear" w:color="auto" w:fill="CCC0D9" w:themeFill="accent4" w:themeFillTint="66"/>
          </w:tcPr>
          <w:p w:rsidR="00CC3D14" w:rsidRDefault="00CC3D14" w:rsidP="00020B61">
            <w:pPr>
              <w:jc w:val="center"/>
            </w:pPr>
            <w:r>
              <w:rPr>
                <w:rFonts w:ascii="Arial Narrow" w:hAnsi="Arial Narrow" w:cs="Arial Narrow"/>
                <w:b/>
                <w:bCs/>
                <w:sz w:val="20"/>
                <w:szCs w:val="20"/>
              </w:rPr>
              <w:t>Exemples d’indicateurs permettant de renseigner ces items</w:t>
            </w:r>
          </w:p>
        </w:tc>
      </w:tr>
      <w:tr w:rsidR="00CC3D14" w:rsidRPr="0065708F" w:rsidTr="00020B61">
        <w:tc>
          <w:tcPr>
            <w:tcW w:w="7338" w:type="dxa"/>
          </w:tcPr>
          <w:p w:rsidR="00CC3D14" w:rsidRPr="0065708F" w:rsidRDefault="00CC3D14" w:rsidP="00020B61">
            <w:pPr>
              <w:rPr>
                <w:sz w:val="18"/>
                <w:szCs w:val="18"/>
              </w:rPr>
            </w:pPr>
            <w:r w:rsidRPr="0065708F">
              <w:rPr>
                <w:sz w:val="18"/>
                <w:szCs w:val="18"/>
              </w:rPr>
              <w:t xml:space="preserve">C 1 : </w:t>
            </w:r>
            <w:r w:rsidRPr="0065708F">
              <w:rPr>
                <w:rFonts w:cs="ArialNarrow"/>
                <w:sz w:val="18"/>
                <w:szCs w:val="18"/>
              </w:rPr>
              <w:t>Adapter sa prise de parole à la situation de communication</w:t>
            </w:r>
            <w:r w:rsidRPr="0065708F">
              <w:rPr>
                <w:sz w:val="18"/>
                <w:szCs w:val="18"/>
              </w:rPr>
              <w:t xml:space="preserve"> </w:t>
            </w:r>
          </w:p>
        </w:tc>
        <w:tc>
          <w:tcPr>
            <w:tcW w:w="6804" w:type="dxa"/>
          </w:tcPr>
          <w:p w:rsidR="00CC3D14" w:rsidRPr="0065708F" w:rsidRDefault="00CC3D14" w:rsidP="00020B61">
            <w:pPr>
              <w:autoSpaceDE w:val="0"/>
              <w:autoSpaceDN w:val="0"/>
              <w:adjustRightInd w:val="0"/>
              <w:rPr>
                <w:rFonts w:cs="ArialNarrow"/>
                <w:sz w:val="18"/>
                <w:szCs w:val="18"/>
              </w:rPr>
            </w:pPr>
            <w:r w:rsidRPr="0065708F">
              <w:rPr>
                <w:rFonts w:cs="ArialNarrow"/>
                <w:sz w:val="18"/>
                <w:szCs w:val="18"/>
              </w:rPr>
              <w:t>L’élève transmet d’une façon argumentée avec clarté, concision et précision les informations recueillies, les conseils</w:t>
            </w:r>
          </w:p>
          <w:p w:rsidR="00CC3D14" w:rsidRPr="0065708F" w:rsidRDefault="00CC3D14" w:rsidP="00020B61">
            <w:pPr>
              <w:autoSpaceDE w:val="0"/>
              <w:autoSpaceDN w:val="0"/>
              <w:adjustRightInd w:val="0"/>
              <w:rPr>
                <w:rFonts w:cs="ArialNarrow"/>
                <w:sz w:val="18"/>
                <w:szCs w:val="18"/>
              </w:rPr>
            </w:pPr>
            <w:r w:rsidRPr="0065708F">
              <w:rPr>
                <w:rFonts w:cs="ArialNarrow"/>
                <w:sz w:val="18"/>
                <w:szCs w:val="18"/>
              </w:rPr>
              <w:t>donnés et les modalités d’organisation d’un tournoi.</w:t>
            </w:r>
          </w:p>
        </w:tc>
      </w:tr>
      <w:tr w:rsidR="00CC3D14" w:rsidRPr="0065708F" w:rsidTr="00020B61">
        <w:tc>
          <w:tcPr>
            <w:tcW w:w="7338" w:type="dxa"/>
          </w:tcPr>
          <w:p w:rsidR="00CC3D14" w:rsidRPr="0065708F" w:rsidRDefault="00CC3D14" w:rsidP="00020B61">
            <w:pPr>
              <w:rPr>
                <w:sz w:val="18"/>
                <w:szCs w:val="18"/>
              </w:rPr>
            </w:pPr>
            <w:r w:rsidRPr="0065708F">
              <w:rPr>
                <w:sz w:val="18"/>
                <w:szCs w:val="18"/>
              </w:rPr>
              <w:t xml:space="preserve">C 3 : </w:t>
            </w:r>
            <w:r w:rsidRPr="0065708F">
              <w:rPr>
                <w:rFonts w:cs="ArialNarrow"/>
                <w:sz w:val="18"/>
                <w:szCs w:val="18"/>
              </w:rPr>
              <w:t xml:space="preserve">Rechercher, extraire et organiser de l’information utile </w:t>
            </w:r>
          </w:p>
        </w:tc>
        <w:tc>
          <w:tcPr>
            <w:tcW w:w="6804" w:type="dxa"/>
          </w:tcPr>
          <w:p w:rsidR="00CC3D14" w:rsidRPr="0065708F" w:rsidRDefault="00CC3D14" w:rsidP="00020B61">
            <w:pPr>
              <w:autoSpaceDE w:val="0"/>
              <w:autoSpaceDN w:val="0"/>
              <w:adjustRightInd w:val="0"/>
              <w:rPr>
                <w:rFonts w:cs="ArialNarrow"/>
                <w:sz w:val="18"/>
                <w:szCs w:val="18"/>
              </w:rPr>
            </w:pPr>
            <w:r w:rsidRPr="0065708F">
              <w:rPr>
                <w:rFonts w:cs="ArialNarrow"/>
                <w:sz w:val="18"/>
                <w:szCs w:val="18"/>
              </w:rPr>
              <w:t xml:space="preserve">L’élève observe et fournie des données pour analyser l’efficacité de son camarade. Il </w:t>
            </w:r>
            <w:r w:rsidRPr="0065708F">
              <w:rPr>
                <w:rFonts w:cs="ArialNarrow"/>
                <w:sz w:val="18"/>
                <w:szCs w:val="18"/>
              </w:rPr>
              <w:lastRenderedPageBreak/>
              <w:t>assure les calculs et la progression</w:t>
            </w:r>
          </w:p>
          <w:p w:rsidR="00CC3D14" w:rsidRPr="0065708F" w:rsidRDefault="00CC3D14" w:rsidP="00020B61">
            <w:pPr>
              <w:autoSpaceDE w:val="0"/>
              <w:autoSpaceDN w:val="0"/>
              <w:adjustRightInd w:val="0"/>
              <w:rPr>
                <w:rFonts w:cs="ArialNarrow"/>
                <w:sz w:val="18"/>
                <w:szCs w:val="18"/>
              </w:rPr>
            </w:pPr>
            <w:r w:rsidRPr="0065708F">
              <w:rPr>
                <w:rFonts w:cs="ArialNarrow"/>
                <w:sz w:val="18"/>
                <w:szCs w:val="18"/>
              </w:rPr>
              <w:t>entre les rencontres.</w:t>
            </w:r>
          </w:p>
          <w:p w:rsidR="00CC3D14" w:rsidRPr="0065708F" w:rsidRDefault="00CC3D14" w:rsidP="00020B61">
            <w:pPr>
              <w:rPr>
                <w:sz w:val="18"/>
                <w:szCs w:val="18"/>
              </w:rPr>
            </w:pPr>
          </w:p>
        </w:tc>
      </w:tr>
      <w:tr w:rsidR="00CC3D14" w:rsidRPr="0065708F" w:rsidTr="00020B61">
        <w:tc>
          <w:tcPr>
            <w:tcW w:w="7338" w:type="dxa"/>
          </w:tcPr>
          <w:p w:rsidR="00CC3D14" w:rsidRPr="0065708F" w:rsidRDefault="00CC3D14" w:rsidP="00020B61">
            <w:pPr>
              <w:rPr>
                <w:sz w:val="18"/>
                <w:szCs w:val="18"/>
              </w:rPr>
            </w:pPr>
            <w:r w:rsidRPr="0065708F">
              <w:rPr>
                <w:sz w:val="18"/>
                <w:szCs w:val="18"/>
              </w:rPr>
              <w:lastRenderedPageBreak/>
              <w:t xml:space="preserve">C 6 : </w:t>
            </w:r>
            <w:r w:rsidRPr="0065708F">
              <w:rPr>
                <w:rFonts w:cs="Helvetica-Oblique"/>
                <w:iCs/>
                <w:sz w:val="18"/>
                <w:szCs w:val="18"/>
              </w:rPr>
              <w:t xml:space="preserve">S'investir avec rigueur dans les différents rôles sociaux </w:t>
            </w:r>
            <w:r w:rsidRPr="0065708F">
              <w:rPr>
                <w:rFonts w:cs="Arial-ItalicMT"/>
                <w:iCs/>
                <w:sz w:val="18"/>
                <w:szCs w:val="18"/>
              </w:rPr>
              <w:t>pour permettre l’organisation d’un tournoi et les progrès des camarades</w:t>
            </w:r>
            <w:r w:rsidRPr="0065708F">
              <w:rPr>
                <w:sz w:val="18"/>
                <w:szCs w:val="18"/>
              </w:rPr>
              <w:t xml:space="preserve"> </w:t>
            </w:r>
          </w:p>
        </w:tc>
        <w:tc>
          <w:tcPr>
            <w:tcW w:w="6804" w:type="dxa"/>
          </w:tcPr>
          <w:p w:rsidR="00CC3D14" w:rsidRPr="0065708F" w:rsidRDefault="00CC3D14" w:rsidP="00020B61">
            <w:pPr>
              <w:autoSpaceDE w:val="0"/>
              <w:autoSpaceDN w:val="0"/>
              <w:adjustRightInd w:val="0"/>
              <w:rPr>
                <w:rFonts w:cs="ArialNarrow"/>
                <w:sz w:val="18"/>
                <w:szCs w:val="18"/>
              </w:rPr>
            </w:pPr>
            <w:r w:rsidRPr="0065708F">
              <w:rPr>
                <w:rFonts w:cs="ArialNarrow"/>
                <w:sz w:val="18"/>
                <w:szCs w:val="18"/>
              </w:rPr>
              <w:t>L’élève permet à ses camarades de progresser et de jouer dans des conditions équitables.</w:t>
            </w:r>
          </w:p>
          <w:p w:rsidR="00CC3D14" w:rsidRPr="0065708F" w:rsidRDefault="00CC3D14" w:rsidP="00020B61">
            <w:pPr>
              <w:rPr>
                <w:sz w:val="18"/>
                <w:szCs w:val="18"/>
              </w:rPr>
            </w:pPr>
            <w:r w:rsidRPr="0065708F">
              <w:rPr>
                <w:rFonts w:cs="ArialNarrow"/>
                <w:sz w:val="18"/>
                <w:szCs w:val="18"/>
              </w:rPr>
              <w:t>Il respecte et fait respecter les règles et gérer les rencontres (poule, arbitrage et feuilles de score).</w:t>
            </w:r>
            <w:r w:rsidRPr="0065708F">
              <w:rPr>
                <w:sz w:val="18"/>
                <w:szCs w:val="18"/>
              </w:rPr>
              <w:t xml:space="preserve"> </w:t>
            </w:r>
          </w:p>
        </w:tc>
      </w:tr>
      <w:tr w:rsidR="00CC3D14" w:rsidRPr="0065708F" w:rsidTr="00020B61">
        <w:tc>
          <w:tcPr>
            <w:tcW w:w="7338" w:type="dxa"/>
          </w:tcPr>
          <w:p w:rsidR="00CC3D14" w:rsidRPr="0065708F" w:rsidRDefault="00CC3D14" w:rsidP="00020B61">
            <w:pPr>
              <w:rPr>
                <w:sz w:val="18"/>
                <w:szCs w:val="18"/>
              </w:rPr>
            </w:pPr>
            <w:r w:rsidRPr="0065708F">
              <w:rPr>
                <w:sz w:val="18"/>
                <w:szCs w:val="18"/>
              </w:rPr>
              <w:t xml:space="preserve">C 7 : </w:t>
            </w:r>
            <w:r w:rsidRPr="0065708F">
              <w:rPr>
                <w:rFonts w:cs="Helvetica-Oblique"/>
                <w:iCs/>
                <w:sz w:val="18"/>
                <w:szCs w:val="18"/>
              </w:rPr>
              <w:t xml:space="preserve">Connaissance de soi, son point fort, son point faible. </w:t>
            </w:r>
          </w:p>
        </w:tc>
        <w:tc>
          <w:tcPr>
            <w:tcW w:w="6804" w:type="dxa"/>
          </w:tcPr>
          <w:p w:rsidR="00CC3D14" w:rsidRPr="0065708F" w:rsidRDefault="00CC3D14" w:rsidP="00020B61">
            <w:pPr>
              <w:rPr>
                <w:sz w:val="18"/>
                <w:szCs w:val="18"/>
              </w:rPr>
            </w:pPr>
            <w:r w:rsidRPr="0065708F">
              <w:rPr>
                <w:rFonts w:cs="Helvetica-Oblique"/>
                <w:iCs/>
                <w:sz w:val="18"/>
                <w:szCs w:val="18"/>
              </w:rPr>
              <w:t>Prendre des ini</w:t>
            </w:r>
            <w:r w:rsidRPr="0065708F">
              <w:rPr>
                <w:rFonts w:cs="Arial-ItalicMT"/>
                <w:iCs/>
                <w:sz w:val="18"/>
                <w:szCs w:val="18"/>
              </w:rPr>
              <w:t xml:space="preserve">tiatives dans le groupe pour gérer collectivement l’organisation d’un tournoi et les séquences de conseils dans </w:t>
            </w:r>
            <w:r w:rsidRPr="0065708F">
              <w:rPr>
                <w:rFonts w:cs="Helvetica-Oblique"/>
                <w:iCs/>
                <w:sz w:val="18"/>
                <w:szCs w:val="18"/>
              </w:rPr>
              <w:t>une activité pourtant individuelle.</w:t>
            </w:r>
          </w:p>
        </w:tc>
      </w:tr>
    </w:tbl>
    <w:p w:rsidR="00104525" w:rsidRDefault="00CC3D14"/>
    <w:sectPr w:rsidR="00104525" w:rsidSect="00CC3D14">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F77D7"/>
    <w:multiLevelType w:val="hybridMultilevel"/>
    <w:tmpl w:val="0C183884"/>
    <w:lvl w:ilvl="0" w:tplc="ECE23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3D14"/>
    <w:rsid w:val="002053D0"/>
    <w:rsid w:val="00A83424"/>
    <w:rsid w:val="00CC3D14"/>
    <w:rsid w:val="00D268F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C3D14"/>
    <w:pPr>
      <w:spacing w:after="0" w:line="240" w:lineRule="auto"/>
    </w:pPr>
  </w:style>
  <w:style w:type="table" w:styleId="Grilledutableau">
    <w:name w:val="Table Grid"/>
    <w:basedOn w:val="TableauNormal"/>
    <w:uiPriority w:val="59"/>
    <w:rsid w:val="00CC3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C3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2986</Characters>
  <Application>Microsoft Office Word</Application>
  <DocSecurity>0</DocSecurity>
  <Lines>24</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oblet</dc:creator>
  <cp:lastModifiedBy>oblet</cp:lastModifiedBy>
  <cp:revision>1</cp:revision>
  <dcterms:created xsi:type="dcterms:W3CDTF">2013-03-02T21:17:00Z</dcterms:created>
  <dcterms:modified xsi:type="dcterms:W3CDTF">2013-03-02T21:18:00Z</dcterms:modified>
</cp:coreProperties>
</file>