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E406E" w14:textId="77777777" w:rsidR="00DB744E" w:rsidRDefault="00012505">
      <w:pPr>
        <w:jc w:val="center"/>
        <w:rPr>
          <w:sz w:val="44"/>
          <w:szCs w:val="44"/>
        </w:rPr>
      </w:pPr>
      <w:r>
        <w:rPr>
          <w:b/>
          <w:smallCaps/>
          <w:sz w:val="44"/>
          <w:szCs w:val="44"/>
        </w:rPr>
        <w:t>RÉFÉRENTIEL D’ÉVALUATION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44D22A2" wp14:editId="6E366230">
                <wp:simplePos x="0" y="0"/>
                <wp:positionH relativeFrom="column">
                  <wp:posOffset>104141</wp:posOffset>
                </wp:positionH>
                <wp:positionV relativeFrom="paragraph">
                  <wp:posOffset>62230</wp:posOffset>
                </wp:positionV>
                <wp:extent cx="2004695" cy="928370"/>
                <wp:effectExtent l="0" t="0" r="0" b="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9283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3CF4B" w14:textId="77777777" w:rsidR="00576637" w:rsidRDefault="000125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9EFF84" wp14:editId="2FBD2EFD">
                                  <wp:extent cx="1399735" cy="83058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Capture d’écran 2019-12-11 à 16.57.4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6308" cy="846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104141</wp:posOffset>
                </wp:positionH>
                <wp:positionV relativeFrom="paragraph">
                  <wp:posOffset>62230</wp:posOffset>
                </wp:positionV>
                <wp:extent cx="2004695" cy="928370"/>
                <wp:effectExtent b="0" l="0" r="0" t="0"/>
                <wp:wrapNone/>
                <wp:docPr id="2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695" cy="9283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95A88C4" w14:textId="77777777" w:rsidR="00DB744E" w:rsidRDefault="000125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BACCALAUREAT GENERAL ET TECHNOLOGIQUE</w:t>
      </w:r>
    </w:p>
    <w:p w14:paraId="113D81A6" w14:textId="77777777" w:rsidR="00DB744E" w:rsidRDefault="00DB744E">
      <w:pPr>
        <w:jc w:val="center"/>
        <w:rPr>
          <w:b/>
          <w:sz w:val="20"/>
          <w:szCs w:val="20"/>
        </w:rPr>
      </w:pPr>
    </w:p>
    <w:p w14:paraId="7FA38ADA" w14:textId="77777777" w:rsidR="00DB744E" w:rsidRDefault="00012505">
      <w:pPr>
        <w:jc w:val="center"/>
        <w:rPr>
          <w:sz w:val="40"/>
          <w:szCs w:val="40"/>
        </w:rPr>
      </w:pPr>
      <w:r>
        <w:rPr>
          <w:sz w:val="32"/>
          <w:szCs w:val="32"/>
        </w:rPr>
        <w:t>EDUCATION PHYSIQUE ET SPORTIVE</w:t>
      </w:r>
    </w:p>
    <w:p w14:paraId="4012CD53" w14:textId="77777777" w:rsidR="00DB744E" w:rsidRDefault="00DB744E">
      <w:pPr>
        <w:jc w:val="both"/>
        <w:rPr>
          <w:sz w:val="20"/>
          <w:szCs w:val="20"/>
        </w:rPr>
      </w:pPr>
    </w:p>
    <w:tbl>
      <w:tblPr>
        <w:tblStyle w:val="a"/>
        <w:tblW w:w="155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7"/>
        <w:gridCol w:w="5772"/>
        <w:gridCol w:w="3227"/>
        <w:gridCol w:w="559"/>
        <w:gridCol w:w="57"/>
        <w:gridCol w:w="781"/>
        <w:gridCol w:w="3335"/>
      </w:tblGrid>
      <w:tr w:rsidR="00DB744E" w14:paraId="43CA7044" w14:textId="77777777">
        <w:trPr>
          <w:trHeight w:val="560"/>
          <w:jc w:val="center"/>
        </w:trPr>
        <w:tc>
          <w:tcPr>
            <w:tcW w:w="1857" w:type="dxa"/>
            <w:shd w:val="clear" w:color="auto" w:fill="B4C6E7"/>
            <w:vAlign w:val="center"/>
          </w:tcPr>
          <w:p w14:paraId="2C5BB402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Etablissement</w:t>
            </w:r>
          </w:p>
        </w:tc>
        <w:tc>
          <w:tcPr>
            <w:tcW w:w="8999" w:type="dxa"/>
            <w:gridSpan w:val="2"/>
            <w:shd w:val="clear" w:color="auto" w:fill="FFFFFF"/>
            <w:vAlign w:val="center"/>
          </w:tcPr>
          <w:p w14:paraId="551575CF" w14:textId="77777777" w:rsidR="00DB744E" w:rsidRDefault="00DB74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vMerge w:val="restart"/>
            <w:shd w:val="clear" w:color="auto" w:fill="B4C6E7"/>
            <w:vAlign w:val="center"/>
          </w:tcPr>
          <w:p w14:paraId="3355722C" w14:textId="77777777" w:rsidR="00DB744E" w:rsidRDefault="00DB744E"/>
        </w:tc>
        <w:tc>
          <w:tcPr>
            <w:tcW w:w="3335" w:type="dxa"/>
            <w:vMerge w:val="restart"/>
            <w:shd w:val="clear" w:color="auto" w:fill="FFFFFF"/>
            <w:vAlign w:val="center"/>
          </w:tcPr>
          <w:p w14:paraId="7009D201" w14:textId="77777777" w:rsidR="00DB744E" w:rsidRDefault="00DB74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744E" w14:paraId="030672FD" w14:textId="77777777">
        <w:trPr>
          <w:trHeight w:val="553"/>
          <w:jc w:val="center"/>
        </w:trPr>
        <w:tc>
          <w:tcPr>
            <w:tcW w:w="1857" w:type="dxa"/>
            <w:shd w:val="clear" w:color="auto" w:fill="B4C6E7"/>
            <w:vAlign w:val="center"/>
          </w:tcPr>
          <w:p w14:paraId="4841BCF1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Commune</w:t>
            </w:r>
          </w:p>
        </w:tc>
        <w:tc>
          <w:tcPr>
            <w:tcW w:w="8999" w:type="dxa"/>
            <w:gridSpan w:val="2"/>
            <w:shd w:val="clear" w:color="auto" w:fill="FFFFFF"/>
            <w:vAlign w:val="center"/>
          </w:tcPr>
          <w:p w14:paraId="1CFA3408" w14:textId="77777777" w:rsidR="00DB744E" w:rsidRDefault="00DB74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vMerge/>
            <w:shd w:val="clear" w:color="auto" w:fill="B4C6E7"/>
            <w:vAlign w:val="center"/>
          </w:tcPr>
          <w:p w14:paraId="45AADF83" w14:textId="77777777" w:rsidR="00DB744E" w:rsidRDefault="00DB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35" w:type="dxa"/>
            <w:vMerge/>
            <w:shd w:val="clear" w:color="auto" w:fill="FFFFFF"/>
            <w:vAlign w:val="center"/>
          </w:tcPr>
          <w:p w14:paraId="474D7ECE" w14:textId="77777777" w:rsidR="00DB744E" w:rsidRDefault="00DB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DB744E" w14:paraId="7A5B1459" w14:textId="77777777">
        <w:trPr>
          <w:trHeight w:val="407"/>
          <w:jc w:val="center"/>
        </w:trPr>
        <w:tc>
          <w:tcPr>
            <w:tcW w:w="7629" w:type="dxa"/>
            <w:gridSpan w:val="2"/>
            <w:shd w:val="clear" w:color="auto" w:fill="D9D9D9"/>
            <w:vAlign w:val="center"/>
          </w:tcPr>
          <w:p w14:paraId="297618B2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Champ d’Apprentissage n°2</w:t>
            </w:r>
          </w:p>
        </w:tc>
        <w:tc>
          <w:tcPr>
            <w:tcW w:w="7959" w:type="dxa"/>
            <w:gridSpan w:val="5"/>
            <w:shd w:val="clear" w:color="auto" w:fill="D9D9D9"/>
            <w:vAlign w:val="center"/>
          </w:tcPr>
          <w:p w14:paraId="329E34C4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Activité Physique Sportive Artistique</w:t>
            </w:r>
          </w:p>
        </w:tc>
      </w:tr>
      <w:tr w:rsidR="00DB744E" w14:paraId="57921F0A" w14:textId="77777777">
        <w:trPr>
          <w:trHeight w:val="736"/>
          <w:jc w:val="center"/>
        </w:trPr>
        <w:tc>
          <w:tcPr>
            <w:tcW w:w="7629" w:type="dxa"/>
            <w:gridSpan w:val="2"/>
            <w:vAlign w:val="center"/>
          </w:tcPr>
          <w:p w14:paraId="13288FAC" w14:textId="77777777" w:rsidR="00DB744E" w:rsidRDefault="00DB744E">
            <w:pPr>
              <w:jc w:val="center"/>
              <w:rPr>
                <w:b/>
                <w:sz w:val="24"/>
                <w:szCs w:val="24"/>
                <w:highlight w:val="green"/>
              </w:rPr>
            </w:pPr>
          </w:p>
          <w:p w14:paraId="161C7E59" w14:textId="77777777" w:rsidR="00DB744E" w:rsidRDefault="00012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Adapter son déplacement à des environnements variés ou incertains</w:t>
            </w:r>
          </w:p>
          <w:p w14:paraId="5E27CD09" w14:textId="77777777" w:rsidR="00DB744E" w:rsidRDefault="00DB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24"/>
                <w:szCs w:val="24"/>
                <w:highlight w:val="green"/>
              </w:rPr>
            </w:pPr>
          </w:p>
        </w:tc>
        <w:tc>
          <w:tcPr>
            <w:tcW w:w="7959" w:type="dxa"/>
            <w:gridSpan w:val="5"/>
            <w:vAlign w:val="center"/>
          </w:tcPr>
          <w:p w14:paraId="37F1AEA8" w14:textId="77777777" w:rsidR="00DB744E" w:rsidRDefault="00DB744E">
            <w:pPr>
              <w:jc w:val="center"/>
              <w:rPr>
                <w:b/>
                <w:sz w:val="24"/>
                <w:szCs w:val="24"/>
                <w:highlight w:val="green"/>
              </w:rPr>
            </w:pPr>
          </w:p>
          <w:p w14:paraId="4DC63B72" w14:textId="77777777" w:rsidR="00DB744E" w:rsidRDefault="00012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Voile multi supports</w:t>
            </w:r>
          </w:p>
          <w:p w14:paraId="48E36B24" w14:textId="77777777" w:rsidR="00DB744E" w:rsidRDefault="00DB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C00000"/>
                <w:sz w:val="24"/>
                <w:szCs w:val="24"/>
              </w:rPr>
            </w:pPr>
          </w:p>
        </w:tc>
      </w:tr>
      <w:tr w:rsidR="00DB744E" w14:paraId="06F4E718" w14:textId="77777777">
        <w:trPr>
          <w:trHeight w:val="1258"/>
          <w:jc w:val="center"/>
        </w:trPr>
        <w:tc>
          <w:tcPr>
            <w:tcW w:w="1857" w:type="dxa"/>
            <w:shd w:val="clear" w:color="auto" w:fill="D9D9D9"/>
            <w:vAlign w:val="center"/>
          </w:tcPr>
          <w:p w14:paraId="1BBDB01B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Principes d’évaluation</w:t>
            </w:r>
          </w:p>
        </w:tc>
        <w:tc>
          <w:tcPr>
            <w:tcW w:w="13731" w:type="dxa"/>
            <w:gridSpan w:val="6"/>
            <w:shd w:val="clear" w:color="auto" w:fill="FFFFFF"/>
            <w:vAlign w:val="center"/>
          </w:tcPr>
          <w:p w14:paraId="5719BDBF" w14:textId="2A80F368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Situation de référence </w:t>
            </w:r>
            <w:r>
              <w:rPr>
                <w:sz w:val="20"/>
                <w:szCs w:val="20"/>
              </w:rPr>
              <w:t>: En prenant en compte les conditions météo, les élèves choisissent et réalisent l’un des parcours proposés par l’enseignant. Le 1</w:t>
            </w:r>
            <w:r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e</w:t>
            </w:r>
            <w:r w:rsidR="00EA747A">
              <w:rPr>
                <w:sz w:val="20"/>
                <w:szCs w:val="20"/>
              </w:rPr>
              <w:t>st u</w:t>
            </w:r>
            <w:r>
              <w:rPr>
                <w:sz w:val="20"/>
                <w:szCs w:val="20"/>
              </w:rPr>
              <w:t xml:space="preserve">n </w:t>
            </w:r>
            <w:proofErr w:type="spellStart"/>
            <w:r>
              <w:rPr>
                <w:sz w:val="20"/>
                <w:szCs w:val="20"/>
              </w:rPr>
              <w:t>aller retour</w:t>
            </w:r>
            <w:proofErr w:type="spellEnd"/>
            <w:r>
              <w:rPr>
                <w:sz w:val="20"/>
                <w:szCs w:val="20"/>
              </w:rPr>
              <w:t xml:space="preserve"> par vent de travers. Le 2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est un double aller-retour par vent de travers avec obligation d’effectuer empannage et virement de bord. Le 3</w:t>
            </w:r>
            <w:r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parcours nécessitant de</w:t>
            </w:r>
            <w:r w:rsidR="00637B86">
              <w:rPr>
                <w:sz w:val="20"/>
                <w:szCs w:val="20"/>
              </w:rPr>
              <w:t>s gains au vent et sous le vent (voir les propositions de parcours, adaptables en respectant le principe de navigation recherché).</w:t>
            </w:r>
            <w:r w:rsidR="00733E06">
              <w:rPr>
                <w:sz w:val="20"/>
                <w:szCs w:val="20"/>
              </w:rPr>
              <w:t xml:space="preserve"> Le matériel sera adapté au sexe et gabarit des </w:t>
            </w:r>
            <w:r w:rsidR="00B3640A">
              <w:rPr>
                <w:sz w:val="20"/>
                <w:szCs w:val="20"/>
              </w:rPr>
              <w:t>candidats</w:t>
            </w:r>
            <w:bookmarkStart w:id="0" w:name="_GoBack"/>
            <w:bookmarkEnd w:id="0"/>
            <w:r w:rsidR="00733E06">
              <w:rPr>
                <w:sz w:val="20"/>
                <w:szCs w:val="20"/>
              </w:rPr>
              <w:t>.</w:t>
            </w:r>
          </w:p>
          <w:p w14:paraId="11911C3C" w14:textId="77777777" w:rsidR="00DB744E" w:rsidRDefault="00DB744E">
            <w:pPr>
              <w:rPr>
                <w:sz w:val="20"/>
                <w:szCs w:val="20"/>
              </w:rPr>
            </w:pPr>
          </w:p>
        </w:tc>
      </w:tr>
      <w:tr w:rsidR="00DB744E" w14:paraId="5877536C" w14:textId="77777777">
        <w:trPr>
          <w:trHeight w:val="340"/>
          <w:jc w:val="center"/>
        </w:trPr>
        <w:tc>
          <w:tcPr>
            <w:tcW w:w="1857" w:type="dxa"/>
            <w:vMerge w:val="restart"/>
            <w:shd w:val="clear" w:color="auto" w:fill="D9D9D9"/>
            <w:vAlign w:val="center"/>
          </w:tcPr>
          <w:p w14:paraId="7C522728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Barème et notation</w:t>
            </w:r>
          </w:p>
        </w:tc>
        <w:tc>
          <w:tcPr>
            <w:tcW w:w="5772" w:type="dxa"/>
            <w:shd w:val="clear" w:color="auto" w:fill="D9E2F3"/>
            <w:vAlign w:val="center"/>
          </w:tcPr>
          <w:p w14:paraId="76B52682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AFL1</w:t>
            </w:r>
          </w:p>
        </w:tc>
        <w:tc>
          <w:tcPr>
            <w:tcW w:w="3843" w:type="dxa"/>
            <w:gridSpan w:val="3"/>
            <w:shd w:val="clear" w:color="auto" w:fill="FBE5D5"/>
            <w:vAlign w:val="center"/>
          </w:tcPr>
          <w:p w14:paraId="1E934888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AFL2</w:t>
            </w:r>
          </w:p>
        </w:tc>
        <w:tc>
          <w:tcPr>
            <w:tcW w:w="4116" w:type="dxa"/>
            <w:gridSpan w:val="2"/>
            <w:shd w:val="clear" w:color="auto" w:fill="E2EFD9"/>
            <w:vAlign w:val="center"/>
          </w:tcPr>
          <w:p w14:paraId="13525443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AFL3</w:t>
            </w:r>
          </w:p>
        </w:tc>
      </w:tr>
      <w:tr w:rsidR="00DB744E" w14:paraId="2571D50B" w14:textId="77777777">
        <w:trPr>
          <w:trHeight w:val="340"/>
          <w:jc w:val="center"/>
        </w:trPr>
        <w:tc>
          <w:tcPr>
            <w:tcW w:w="1857" w:type="dxa"/>
            <w:vMerge/>
            <w:shd w:val="clear" w:color="auto" w:fill="D9D9D9"/>
            <w:vAlign w:val="center"/>
          </w:tcPr>
          <w:p w14:paraId="74C84234" w14:textId="77777777" w:rsidR="00DB744E" w:rsidRDefault="00DB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D9D9D9"/>
            <w:vAlign w:val="center"/>
          </w:tcPr>
          <w:p w14:paraId="41A0BB47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pts</w:t>
            </w:r>
          </w:p>
        </w:tc>
        <w:tc>
          <w:tcPr>
            <w:tcW w:w="7959" w:type="dxa"/>
            <w:gridSpan w:val="5"/>
            <w:shd w:val="clear" w:color="auto" w:fill="D9D9D9"/>
            <w:vAlign w:val="center"/>
          </w:tcPr>
          <w:p w14:paraId="4E3D6C55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pts</w:t>
            </w:r>
          </w:p>
        </w:tc>
      </w:tr>
      <w:tr w:rsidR="00DB744E" w14:paraId="3E87CAE5" w14:textId="77777777">
        <w:trPr>
          <w:trHeight w:val="435"/>
          <w:jc w:val="center"/>
        </w:trPr>
        <w:tc>
          <w:tcPr>
            <w:tcW w:w="1857" w:type="dxa"/>
            <w:vMerge/>
            <w:shd w:val="clear" w:color="auto" w:fill="D9D9D9"/>
            <w:vAlign w:val="center"/>
          </w:tcPr>
          <w:p w14:paraId="1B06CA82" w14:textId="77777777" w:rsidR="00DB744E" w:rsidRDefault="00DB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772" w:type="dxa"/>
            <w:vAlign w:val="center"/>
          </w:tcPr>
          <w:p w14:paraId="6E93A9F3" w14:textId="77777777" w:rsidR="00DB744E" w:rsidRDefault="00012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Evalué le jour de l’épreuve</w:t>
            </w:r>
          </w:p>
          <w:p w14:paraId="31EBCF7B" w14:textId="242FF6B0" w:rsidR="00DB744E" w:rsidRDefault="00DB74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9" w:type="dxa"/>
            <w:gridSpan w:val="5"/>
          </w:tcPr>
          <w:p w14:paraId="3E83736E" w14:textId="77777777" w:rsidR="00DB744E" w:rsidRDefault="00012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Evalués au fil de la séquence et éventuellement le jour de l’épreuve</w:t>
            </w:r>
          </w:p>
          <w:p w14:paraId="53F02351" w14:textId="77777777" w:rsidR="00DB744E" w:rsidRDefault="00DB744E">
            <w:pPr>
              <w:rPr>
                <w:sz w:val="16"/>
                <w:szCs w:val="16"/>
              </w:rPr>
            </w:pPr>
          </w:p>
        </w:tc>
      </w:tr>
      <w:tr w:rsidR="00DB744E" w14:paraId="3BBB7E3D" w14:textId="77777777">
        <w:trPr>
          <w:trHeight w:val="869"/>
          <w:jc w:val="center"/>
        </w:trPr>
        <w:tc>
          <w:tcPr>
            <w:tcW w:w="1857" w:type="dxa"/>
            <w:vMerge/>
            <w:shd w:val="clear" w:color="auto" w:fill="D9D9D9"/>
            <w:vAlign w:val="center"/>
          </w:tcPr>
          <w:p w14:paraId="7A7F7F51" w14:textId="77777777" w:rsidR="00DB744E" w:rsidRDefault="00DB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1" w:type="dxa"/>
            <w:gridSpan w:val="6"/>
            <w:shd w:val="clear" w:color="auto" w:fill="auto"/>
          </w:tcPr>
          <w:p w14:paraId="08443540" w14:textId="77777777" w:rsidR="00DB744E" w:rsidRDefault="00DB744E">
            <w:pPr>
              <w:rPr>
                <w:sz w:val="20"/>
                <w:szCs w:val="20"/>
              </w:rPr>
            </w:pPr>
          </w:p>
        </w:tc>
      </w:tr>
      <w:tr w:rsidR="00DB744E" w14:paraId="2F1DDD0B" w14:textId="77777777">
        <w:trPr>
          <w:trHeight w:val="340"/>
          <w:jc w:val="center"/>
        </w:trPr>
        <w:tc>
          <w:tcPr>
            <w:tcW w:w="1857" w:type="dxa"/>
            <w:vMerge w:val="restart"/>
            <w:shd w:val="clear" w:color="auto" w:fill="D9D9D9"/>
            <w:vAlign w:val="center"/>
          </w:tcPr>
          <w:p w14:paraId="22E6C786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Choix possibles pour les élèves</w:t>
            </w:r>
          </w:p>
        </w:tc>
        <w:tc>
          <w:tcPr>
            <w:tcW w:w="5772" w:type="dxa"/>
            <w:vMerge w:val="restart"/>
            <w:shd w:val="clear" w:color="auto" w:fill="D9E2F3"/>
            <w:vAlign w:val="center"/>
          </w:tcPr>
          <w:p w14:paraId="0A811F99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AFL1</w:t>
            </w:r>
          </w:p>
        </w:tc>
        <w:tc>
          <w:tcPr>
            <w:tcW w:w="3786" w:type="dxa"/>
            <w:gridSpan w:val="2"/>
            <w:shd w:val="clear" w:color="auto" w:fill="FBE5D5"/>
            <w:vAlign w:val="center"/>
          </w:tcPr>
          <w:p w14:paraId="16A5E1BD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AFL2</w:t>
            </w:r>
          </w:p>
        </w:tc>
        <w:tc>
          <w:tcPr>
            <w:tcW w:w="4173" w:type="dxa"/>
            <w:gridSpan w:val="3"/>
            <w:shd w:val="clear" w:color="auto" w:fill="E2EFD9"/>
            <w:vAlign w:val="center"/>
          </w:tcPr>
          <w:p w14:paraId="74D1C921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AFL3</w:t>
            </w:r>
          </w:p>
        </w:tc>
      </w:tr>
      <w:tr w:rsidR="00DB744E" w14:paraId="3A32D954" w14:textId="77777777">
        <w:trPr>
          <w:trHeight w:val="340"/>
          <w:jc w:val="center"/>
        </w:trPr>
        <w:tc>
          <w:tcPr>
            <w:tcW w:w="1857" w:type="dxa"/>
            <w:vMerge/>
            <w:shd w:val="clear" w:color="auto" w:fill="D9D9D9"/>
            <w:vAlign w:val="center"/>
          </w:tcPr>
          <w:p w14:paraId="27B5B1C2" w14:textId="77777777" w:rsidR="00DB744E" w:rsidRDefault="00DB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772" w:type="dxa"/>
            <w:vMerge/>
            <w:shd w:val="clear" w:color="auto" w:fill="D9E2F3"/>
            <w:vAlign w:val="center"/>
          </w:tcPr>
          <w:p w14:paraId="00713340" w14:textId="77777777" w:rsidR="00DB744E" w:rsidRDefault="00DB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59" w:type="dxa"/>
            <w:gridSpan w:val="5"/>
            <w:shd w:val="clear" w:color="auto" w:fill="FBE5D5"/>
            <w:vAlign w:val="center"/>
          </w:tcPr>
          <w:p w14:paraId="11C7D493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Répartition des 8 points au choix des élèves : 2, 4 ou 6 points par AFL</w:t>
            </w:r>
          </w:p>
        </w:tc>
      </w:tr>
      <w:tr w:rsidR="00DB744E" w14:paraId="34431008" w14:textId="77777777">
        <w:trPr>
          <w:trHeight w:val="794"/>
          <w:jc w:val="center"/>
        </w:trPr>
        <w:tc>
          <w:tcPr>
            <w:tcW w:w="1857" w:type="dxa"/>
            <w:vMerge/>
            <w:shd w:val="clear" w:color="auto" w:fill="D9D9D9"/>
            <w:vAlign w:val="center"/>
          </w:tcPr>
          <w:p w14:paraId="4BC84D42" w14:textId="77777777" w:rsidR="00DB744E" w:rsidRDefault="00DB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14:paraId="5E48C81F" w14:textId="77777777" w:rsidR="00DB744E" w:rsidRDefault="00DB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</w:p>
        </w:tc>
        <w:tc>
          <w:tcPr>
            <w:tcW w:w="3786" w:type="dxa"/>
            <w:gridSpan w:val="2"/>
            <w:shd w:val="clear" w:color="auto" w:fill="auto"/>
            <w:vAlign w:val="center"/>
          </w:tcPr>
          <w:p w14:paraId="293243BA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S'entraîne, analyse, régule</w:t>
            </w:r>
          </w:p>
          <w:p w14:paraId="085CF0B8" w14:textId="77777777" w:rsidR="00DB744E" w:rsidRDefault="00DB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14:paraId="708B7485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Coopère</w:t>
            </w:r>
          </w:p>
          <w:p w14:paraId="3101FC91" w14:textId="77777777" w:rsidR="00DB744E" w:rsidRDefault="00DB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</w:p>
        </w:tc>
      </w:tr>
      <w:tr w:rsidR="00DB744E" w14:paraId="741B1191" w14:textId="77777777">
        <w:trPr>
          <w:trHeight w:val="739"/>
          <w:jc w:val="center"/>
        </w:trPr>
        <w:tc>
          <w:tcPr>
            <w:tcW w:w="1857" w:type="dxa"/>
            <w:vMerge/>
            <w:shd w:val="clear" w:color="auto" w:fill="D9D9D9"/>
            <w:vAlign w:val="center"/>
          </w:tcPr>
          <w:p w14:paraId="0BCAD615" w14:textId="77777777" w:rsidR="00DB744E" w:rsidRDefault="00DB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C00000"/>
                <w:sz w:val="16"/>
                <w:szCs w:val="16"/>
              </w:rPr>
            </w:pPr>
          </w:p>
        </w:tc>
        <w:tc>
          <w:tcPr>
            <w:tcW w:w="13731" w:type="dxa"/>
            <w:gridSpan w:val="6"/>
            <w:shd w:val="clear" w:color="auto" w:fill="auto"/>
          </w:tcPr>
          <w:p w14:paraId="7F838891" w14:textId="77777777" w:rsidR="00DB744E" w:rsidRDefault="00DB744E">
            <w:pPr>
              <w:rPr>
                <w:sz w:val="20"/>
                <w:szCs w:val="20"/>
              </w:rPr>
            </w:pPr>
          </w:p>
        </w:tc>
      </w:tr>
    </w:tbl>
    <w:p w14:paraId="4D7DE149" w14:textId="77777777" w:rsidR="00DB744E" w:rsidRDefault="00DB744E"/>
    <w:tbl>
      <w:tblPr>
        <w:tblStyle w:val="a0"/>
        <w:tblW w:w="157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1403"/>
        <w:gridCol w:w="3225"/>
        <w:gridCol w:w="744"/>
        <w:gridCol w:w="1417"/>
        <w:gridCol w:w="1064"/>
        <w:gridCol w:w="3189"/>
        <w:gridCol w:w="36"/>
        <w:gridCol w:w="3225"/>
        <w:gridCol w:w="22"/>
      </w:tblGrid>
      <w:tr w:rsidR="00DB744E" w14:paraId="2D486331" w14:textId="77777777">
        <w:trPr>
          <w:trHeight w:val="422"/>
        </w:trPr>
        <w:tc>
          <w:tcPr>
            <w:tcW w:w="12459" w:type="dxa"/>
            <w:gridSpan w:val="7"/>
            <w:shd w:val="clear" w:color="auto" w:fill="B4C6E7"/>
            <w:vAlign w:val="center"/>
          </w:tcPr>
          <w:p w14:paraId="71387FDD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Principe d’élaboration de l’épreuve du contrôle en cours de formation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1F8E3307" w14:textId="4151F4C6" w:rsidR="00DB744E" w:rsidRDefault="00012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  <w:r>
              <w:rPr>
                <w:i/>
                <w:color w:val="C00000"/>
                <w:sz w:val="32"/>
                <w:szCs w:val="32"/>
              </w:rPr>
              <w:t xml:space="preserve">Voile </w:t>
            </w:r>
            <w:r w:rsidR="00EA747A">
              <w:rPr>
                <w:i/>
                <w:color w:val="C00000"/>
                <w:sz w:val="32"/>
                <w:szCs w:val="32"/>
              </w:rPr>
              <w:t>multi</w:t>
            </w:r>
            <w:r>
              <w:rPr>
                <w:i/>
                <w:color w:val="C00000"/>
                <w:sz w:val="32"/>
                <w:szCs w:val="32"/>
              </w:rPr>
              <w:t xml:space="preserve"> supports</w:t>
            </w:r>
          </w:p>
        </w:tc>
      </w:tr>
      <w:tr w:rsidR="00DB744E" w14:paraId="3E05A575" w14:textId="77777777">
        <w:trPr>
          <w:gridAfter w:val="1"/>
          <w:wAfter w:w="22" w:type="dxa"/>
          <w:trHeight w:val="1253"/>
        </w:trPr>
        <w:tc>
          <w:tcPr>
            <w:tcW w:w="15720" w:type="dxa"/>
            <w:gridSpan w:val="9"/>
            <w:shd w:val="clear" w:color="auto" w:fill="auto"/>
          </w:tcPr>
          <w:p w14:paraId="4D122BDC" w14:textId="77777777" w:rsidR="00DB744E" w:rsidRDefault="000125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L’épreuve engage le candidat à choisir et réaliser un itinéraire adapté à son niveau, à partir de la lecture et de l’analyse des caractéristiques du milieu (vent et mer) et de ses propres ressources. Elle offre 3 parcours de niveaux de difficultés différents et se déroule dans le cadre d’une durée et de distances définies suffisantes pour permettre à l’élève de révéler par sa conduite les compétences acquises. </w:t>
            </w:r>
          </w:p>
          <w:p w14:paraId="4D2987B0" w14:textId="1E71AA23" w:rsidR="00DB744E" w:rsidRDefault="000125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L’épreuve présente des </w:t>
            </w:r>
            <w:r w:rsidR="003E16BA">
              <w:rPr>
                <w:rFonts w:ascii="Times New Roman" w:eastAsia="Times New Roman" w:hAnsi="Times New Roman" w:cs="Times New Roman"/>
                <w:sz w:val="18"/>
                <w:szCs w:val="18"/>
              </w:rPr>
              <w:t>éléments variés d’incertitude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en milieu connu, qui nécessitent de mener le jour de l’évaluation, seul ou à plusieurs, une analyse sur la pertinence du choix d’itinéraire. </w:t>
            </w:r>
          </w:p>
          <w:p w14:paraId="4D4752F0" w14:textId="77777777" w:rsidR="00DB744E" w:rsidRDefault="000125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Elle intègre impérativement les éléments et conditions nécessaires à un engagement sécurisé dans la pratique.</w:t>
            </w:r>
          </w:p>
          <w:p w14:paraId="44459F86" w14:textId="5993CB92" w:rsidR="00DB744E" w:rsidRDefault="00012505" w:rsidP="003E16B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L’épreuve prévoit et définit des f</w:t>
            </w:r>
            <w:r w:rsidR="003E16BA">
              <w:rPr>
                <w:rFonts w:ascii="Times New Roman" w:eastAsia="Times New Roman" w:hAnsi="Times New Roman" w:cs="Times New Roman"/>
                <w:sz w:val="18"/>
                <w:szCs w:val="18"/>
              </w:rPr>
              <w:t>ormes d’aide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nécessaires à l’expression des compétences des élèves, leur permettant de s’engager et de réguler si nécessaire leur projet d’itinéraire : possibilité d’un 2éme passage (</w:t>
            </w:r>
            <w:r w:rsidR="00EA747A">
              <w:rPr>
                <w:rFonts w:ascii="Times New Roman" w:eastAsia="Times New Roman" w:hAnsi="Times New Roman" w:cs="Times New Roman"/>
                <w:sz w:val="18"/>
                <w:szCs w:val="18"/>
              </w:rPr>
              <w:t>adaptation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des parcours et du </w:t>
            </w:r>
            <w:r w:rsidR="00EA747A">
              <w:rPr>
                <w:rFonts w:ascii="Times New Roman" w:eastAsia="Times New Roman" w:hAnsi="Times New Roman" w:cs="Times New Roman"/>
                <w:sz w:val="18"/>
                <w:szCs w:val="18"/>
              </w:rPr>
              <w:t>matériel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). Lorsque des modalités collectives et individuelles d’épreuves sont proposées, l’élève choisit celle dans laquelle il souhaite passer son épreuve (la notation reste quant à elle posée de manière individuelle). </w:t>
            </w:r>
          </w:p>
        </w:tc>
      </w:tr>
      <w:tr w:rsidR="00DB744E" w14:paraId="6D4E86E7" w14:textId="77777777">
        <w:trPr>
          <w:gridAfter w:val="1"/>
          <w:wAfter w:w="22" w:type="dxa"/>
          <w:trHeight w:val="422"/>
        </w:trPr>
        <w:tc>
          <w:tcPr>
            <w:tcW w:w="15720" w:type="dxa"/>
            <w:gridSpan w:val="9"/>
            <w:shd w:val="clear" w:color="auto" w:fill="B4C6E7"/>
            <w:vAlign w:val="center"/>
          </w:tcPr>
          <w:p w14:paraId="79A941CE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Repères d’évaluation</w:t>
            </w:r>
          </w:p>
        </w:tc>
      </w:tr>
      <w:tr w:rsidR="00DB744E" w14:paraId="7E66C1C9" w14:textId="77777777">
        <w:trPr>
          <w:gridAfter w:val="1"/>
          <w:wAfter w:w="22" w:type="dxa"/>
          <w:trHeight w:val="1134"/>
        </w:trPr>
        <w:tc>
          <w:tcPr>
            <w:tcW w:w="1417" w:type="dxa"/>
            <w:shd w:val="clear" w:color="auto" w:fill="D9E2F3"/>
            <w:vAlign w:val="center"/>
          </w:tcPr>
          <w:p w14:paraId="789A2A8D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AFL1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4D5F4CF2" w14:textId="5B83C51A" w:rsidR="00DB744E" w:rsidRDefault="003E16BA"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S’engager à l’aide d’une motricité spécifique pour réaliser en sécurité et à son meilleur niveau, un itinéraire choisi grâce à un contexte incertain</w:t>
            </w:r>
          </w:p>
        </w:tc>
        <w:tc>
          <w:tcPr>
            <w:tcW w:w="1417" w:type="dxa"/>
            <w:shd w:val="clear" w:color="auto" w:fill="D9E2F3"/>
            <w:vAlign w:val="center"/>
          </w:tcPr>
          <w:p w14:paraId="5C17C524" w14:textId="77777777" w:rsidR="00DB744E" w:rsidRDefault="00012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AFL1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16F2DF21" w14:textId="59A4A9C0" w:rsidR="00DB744E" w:rsidRDefault="00012505" w:rsidP="003E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C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DB744E" w14:paraId="76445D07" w14:textId="77777777">
        <w:trPr>
          <w:gridAfter w:val="1"/>
          <w:wAfter w:w="22" w:type="dxa"/>
          <w:trHeight w:val="401"/>
        </w:trPr>
        <w:tc>
          <w:tcPr>
            <w:tcW w:w="2820" w:type="dxa"/>
            <w:gridSpan w:val="2"/>
            <w:tcBorders>
              <w:right w:val="single" w:sz="18" w:space="0" w:color="000000"/>
            </w:tcBorders>
            <w:shd w:val="clear" w:color="auto" w:fill="D9E2F3"/>
            <w:vAlign w:val="center"/>
          </w:tcPr>
          <w:p w14:paraId="47254331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8F7C59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Degré 1</w:t>
            </w:r>
          </w:p>
          <w:p w14:paraId="4AA26276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Navigateur dérivant</w:t>
            </w:r>
          </w:p>
        </w:tc>
        <w:tc>
          <w:tcPr>
            <w:tcW w:w="3225" w:type="dxa"/>
            <w:gridSpan w:val="3"/>
            <w:shd w:val="clear" w:color="auto" w:fill="D9D9D9"/>
            <w:vAlign w:val="center"/>
          </w:tcPr>
          <w:p w14:paraId="52A813B8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Degré 2</w:t>
            </w:r>
          </w:p>
          <w:p w14:paraId="1509654B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Navigateur découverte</w:t>
            </w:r>
          </w:p>
        </w:tc>
        <w:tc>
          <w:tcPr>
            <w:tcW w:w="3225" w:type="dxa"/>
            <w:gridSpan w:val="2"/>
            <w:shd w:val="clear" w:color="auto" w:fill="D9D9D9"/>
            <w:vAlign w:val="center"/>
          </w:tcPr>
          <w:p w14:paraId="247FB3DB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Degré 3</w:t>
            </w:r>
          </w:p>
          <w:p w14:paraId="5223A895" w14:textId="77777777" w:rsidR="00DB744E" w:rsidRDefault="0001250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Navigateur autonome</w:t>
            </w:r>
          </w:p>
        </w:tc>
        <w:tc>
          <w:tcPr>
            <w:tcW w:w="3225" w:type="dxa"/>
            <w:shd w:val="clear" w:color="auto" w:fill="D9D9D9"/>
            <w:vAlign w:val="center"/>
          </w:tcPr>
          <w:p w14:paraId="3D0735AB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Degré 4</w:t>
            </w:r>
          </w:p>
          <w:p w14:paraId="58A2BD48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Navigateur stratège</w:t>
            </w:r>
          </w:p>
        </w:tc>
      </w:tr>
      <w:tr w:rsidR="00DB744E" w14:paraId="2B9E71A7" w14:textId="77777777">
        <w:trPr>
          <w:gridAfter w:val="1"/>
          <w:wAfter w:w="22" w:type="dxa"/>
          <w:trHeight w:val="2007"/>
        </w:trPr>
        <w:tc>
          <w:tcPr>
            <w:tcW w:w="2820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EF4E35F" w14:textId="77777777" w:rsidR="003F2C85" w:rsidRDefault="00012505" w:rsidP="003F2C85">
            <w:pPr>
              <w:widowControl w:val="0"/>
              <w:spacing w:after="240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Lire et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analyse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 les caractéristiques des éléments du milieu</w:t>
            </w:r>
          </w:p>
          <w:p w14:paraId="0F4F102A" w14:textId="77777777" w:rsidR="003F2C85" w:rsidRDefault="003F2C85" w:rsidP="003F2C85">
            <w:pPr>
              <w:widowControl w:val="0"/>
              <w:spacing w:after="240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14:paraId="2DA1FFF9" w14:textId="53C38841" w:rsidR="00DB744E" w:rsidRPr="003F2C85" w:rsidRDefault="003F2C85" w:rsidP="003F2C85">
            <w:pPr>
              <w:widowControl w:val="0"/>
              <w:spacing w:after="240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p</w:t>
            </w:r>
            <w:r w:rsidR="001D4061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our </w:t>
            </w:r>
            <w:r w:rsidR="00012505">
              <w:rPr>
                <w:rFonts w:ascii="Arial" w:eastAsia="Arial" w:hAnsi="Arial" w:cs="Arial"/>
                <w:b/>
                <w:i/>
                <w:color w:val="000000"/>
                <w:sz w:val="21"/>
                <w:szCs w:val="21"/>
              </w:rPr>
              <w:t>choisir</w:t>
            </w:r>
            <w:r w:rsidR="00012505">
              <w:rPr>
                <w:rFonts w:ascii="Arial" w:eastAsia="Arial" w:hAnsi="Arial" w:cs="Arial"/>
                <w:i/>
                <w:color w:val="000000"/>
                <w:sz w:val="21"/>
                <w:szCs w:val="21"/>
              </w:rPr>
              <w:t xml:space="preserve"> et conduire son itinéraire</w:t>
            </w:r>
          </w:p>
          <w:p w14:paraId="3AE5CCD9" w14:textId="77777777" w:rsidR="00DB744E" w:rsidRDefault="00DB744E"/>
          <w:p w14:paraId="1CF06F0F" w14:textId="77777777" w:rsidR="00DB744E" w:rsidRDefault="00DB744E"/>
          <w:p w14:paraId="4EE15E33" w14:textId="77777777" w:rsidR="00DB744E" w:rsidRDefault="00012505">
            <w:pPr>
              <w:jc w:val="center"/>
            </w:pPr>
            <w:r>
              <w:t>/8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</w:tcBorders>
          </w:tcPr>
          <w:p w14:paraId="36E7BCDE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de lecture des éléments de navigation qui conduit à un manque de planification ou d’anticipation.</w:t>
            </w:r>
          </w:p>
          <w:p w14:paraId="73457187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Aucune prise en compte de ses ressources.</w:t>
            </w:r>
          </w:p>
          <w:p w14:paraId="4A2142ED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Abandon.</w:t>
            </w:r>
          </w:p>
          <w:p w14:paraId="791153BD" w14:textId="77777777" w:rsidR="00DB744E" w:rsidRDefault="00DB744E">
            <w:pPr>
              <w:rPr>
                <w:sz w:val="20"/>
                <w:szCs w:val="20"/>
              </w:rPr>
            </w:pPr>
          </w:p>
          <w:p w14:paraId="28C66B1A" w14:textId="77777777" w:rsidR="00DB744E" w:rsidRDefault="00012505">
            <w:pPr>
              <w:tabs>
                <w:tab w:val="left" w:pos="52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0pt</w:t>
            </w:r>
          </w:p>
        </w:tc>
        <w:tc>
          <w:tcPr>
            <w:tcW w:w="3225" w:type="dxa"/>
            <w:gridSpan w:val="3"/>
          </w:tcPr>
          <w:p w14:paraId="5F079E95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 et analyse partielle des éléments du milieu.</w:t>
            </w:r>
          </w:p>
          <w:p w14:paraId="425BA7AD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Choix d’un parcours peu approprié à ses ressources et aux éléments de navigation.</w:t>
            </w:r>
          </w:p>
          <w:p w14:paraId="513C60C1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Itinéraire conduit difficilement à son terme.</w:t>
            </w:r>
          </w:p>
          <w:p w14:paraId="14589BD7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pt</w:t>
            </w:r>
          </w:p>
        </w:tc>
        <w:tc>
          <w:tcPr>
            <w:tcW w:w="3225" w:type="dxa"/>
            <w:gridSpan w:val="2"/>
          </w:tcPr>
          <w:p w14:paraId="265F44C6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 et analyse des éléments du milieu dans leur globalité.</w:t>
            </w:r>
          </w:p>
          <w:p w14:paraId="2FDE2637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Itinéraire effectué en totalité.</w:t>
            </w:r>
          </w:p>
          <w:p w14:paraId="786CCDFD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Choix et conduite d’un parcours pertinent au regard des éléments de navigation et de ses ressources.</w:t>
            </w:r>
          </w:p>
          <w:p w14:paraId="01276417" w14:textId="77777777" w:rsidR="00DB744E" w:rsidRDefault="00DB744E">
            <w:pPr>
              <w:rPr>
                <w:sz w:val="20"/>
                <w:szCs w:val="20"/>
              </w:rPr>
            </w:pPr>
          </w:p>
          <w:p w14:paraId="5F377F86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 </w:t>
            </w:r>
            <w:proofErr w:type="gramStart"/>
            <w:r>
              <w:rPr>
                <w:sz w:val="20"/>
                <w:szCs w:val="20"/>
              </w:rPr>
              <w:t>pts</w:t>
            </w:r>
            <w:proofErr w:type="gramEnd"/>
          </w:p>
        </w:tc>
        <w:tc>
          <w:tcPr>
            <w:tcW w:w="3225" w:type="dxa"/>
          </w:tcPr>
          <w:p w14:paraId="6F242838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Lecture et analyse </w:t>
            </w:r>
            <w:proofErr w:type="spellStart"/>
            <w:r>
              <w:rPr>
                <w:sz w:val="20"/>
                <w:szCs w:val="20"/>
              </w:rPr>
              <w:t>prédictive</w:t>
            </w:r>
            <w:proofErr w:type="spellEnd"/>
            <w:r>
              <w:rPr>
                <w:sz w:val="20"/>
                <w:szCs w:val="20"/>
              </w:rPr>
              <w:t xml:space="preserve"> de la navigation, et de ses </w:t>
            </w:r>
            <w:proofErr w:type="spellStart"/>
            <w:r>
              <w:rPr>
                <w:sz w:val="20"/>
                <w:szCs w:val="20"/>
              </w:rPr>
              <w:t>éléments</w:t>
            </w:r>
            <w:proofErr w:type="spellEnd"/>
            <w:r>
              <w:rPr>
                <w:sz w:val="20"/>
                <w:szCs w:val="20"/>
              </w:rPr>
              <w:t xml:space="preserve"> d’incertitude. </w:t>
            </w:r>
          </w:p>
          <w:p w14:paraId="5927F144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Choix et conduite d’un parcours d’un niveau optimal au regard de ses ressources et des éléments de navigation.</w:t>
            </w:r>
          </w:p>
          <w:p w14:paraId="6C5FA088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pts</w:t>
            </w:r>
          </w:p>
        </w:tc>
      </w:tr>
      <w:tr w:rsidR="00DB744E" w14:paraId="6864C8EC" w14:textId="77777777">
        <w:trPr>
          <w:gridAfter w:val="1"/>
          <w:wAfter w:w="22" w:type="dxa"/>
          <w:trHeight w:val="2427"/>
        </w:trPr>
        <w:tc>
          <w:tcPr>
            <w:tcW w:w="2820" w:type="dxa"/>
            <w:gridSpan w:val="2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87ACB09" w14:textId="77777777" w:rsidR="00DB744E" w:rsidRDefault="00DB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</w:tcBorders>
          </w:tcPr>
          <w:p w14:paraId="19CC2164" w14:textId="77777777" w:rsidR="00DB744E" w:rsidRDefault="00DB744E">
            <w:pPr>
              <w:rPr>
                <w:sz w:val="20"/>
                <w:szCs w:val="20"/>
              </w:rPr>
            </w:pPr>
          </w:p>
          <w:p w14:paraId="4729BC64" w14:textId="77777777" w:rsidR="00DB744E" w:rsidRDefault="00DB744E">
            <w:pPr>
              <w:jc w:val="center"/>
              <w:rPr>
                <w:sz w:val="20"/>
                <w:szCs w:val="20"/>
              </w:rPr>
            </w:pPr>
          </w:p>
          <w:p w14:paraId="272D119C" w14:textId="77777777" w:rsidR="00DB744E" w:rsidRDefault="00DB744E">
            <w:pPr>
              <w:jc w:val="center"/>
              <w:rPr>
                <w:sz w:val="20"/>
                <w:szCs w:val="20"/>
              </w:rPr>
            </w:pPr>
          </w:p>
          <w:p w14:paraId="070959E1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de parcours réalisé</w:t>
            </w:r>
          </w:p>
          <w:p w14:paraId="0CC9B5CD" w14:textId="77777777" w:rsidR="00DB744E" w:rsidRDefault="00DB744E">
            <w:pPr>
              <w:rPr>
                <w:sz w:val="20"/>
                <w:szCs w:val="20"/>
              </w:rPr>
            </w:pPr>
          </w:p>
          <w:p w14:paraId="315041A1" w14:textId="77777777" w:rsidR="00DB744E" w:rsidRDefault="00DB744E">
            <w:pPr>
              <w:rPr>
                <w:sz w:val="20"/>
                <w:szCs w:val="20"/>
              </w:rPr>
            </w:pPr>
          </w:p>
          <w:p w14:paraId="6EF29441" w14:textId="77777777" w:rsidR="00DB744E" w:rsidRDefault="00DB744E">
            <w:pPr>
              <w:rPr>
                <w:sz w:val="20"/>
                <w:szCs w:val="20"/>
              </w:rPr>
            </w:pPr>
          </w:p>
          <w:p w14:paraId="6B2E687D" w14:textId="77777777" w:rsidR="00DB744E" w:rsidRDefault="00DB744E">
            <w:pPr>
              <w:rPr>
                <w:sz w:val="20"/>
                <w:szCs w:val="20"/>
              </w:rPr>
            </w:pPr>
          </w:p>
          <w:p w14:paraId="6E6B6C62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0pts                                             0,5pt</w:t>
            </w:r>
            <w:r>
              <w:rPr>
                <w:noProof/>
              </w:rPr>
              <mc:AlternateContent>
                <mc:Choice Requires="wpg">
                  <w:drawing>
                    <wp:anchor distT="4294967295" distB="4294967295" distL="114300" distR="114300" simplePos="0" relativeHeight="251659264" behindDoc="0" locked="0" layoutInCell="1" hidden="0" allowOverlap="1" wp14:anchorId="3761B443" wp14:editId="3A4D4CAD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119396</wp:posOffset>
                      </wp:positionV>
                      <wp:extent cx="1029600" cy="25400"/>
                      <wp:effectExtent l="0" t="0" r="0" b="0"/>
                      <wp:wrapNone/>
                      <wp:docPr id="34" name="Connecteur droit avec flèch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1200" y="3780000"/>
                                <a:ext cx="102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119396</wp:posOffset>
                      </wp:positionV>
                      <wp:extent cx="1029600" cy="25400"/>
                      <wp:effectExtent b="0" l="0" r="0" t="0"/>
                      <wp:wrapNone/>
                      <wp:docPr id="3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6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225" w:type="dxa"/>
            <w:gridSpan w:val="3"/>
          </w:tcPr>
          <w:p w14:paraId="2A29D7E0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28356A0" wp14:editId="439F006E">
                  <wp:extent cx="1628961" cy="1219148"/>
                  <wp:effectExtent l="0" t="0" r="0" b="0"/>
                  <wp:docPr id="38" name="image3.jpg" descr="Macintosh SSD:Users:user:Downloads:appn:IMG_25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Macintosh SSD:Users:user:Downloads:appn:IMG_2513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961" cy="12191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24B71FC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1pt                                                2,5 pts</w:t>
            </w:r>
            <w:r>
              <w:rPr>
                <w:noProof/>
              </w:rPr>
              <mc:AlternateContent>
                <mc:Choice Requires="wpg">
                  <w:drawing>
                    <wp:anchor distT="4294967295" distB="4294967295" distL="114300" distR="114300" simplePos="0" relativeHeight="251660288" behindDoc="0" locked="0" layoutInCell="1" hidden="0" allowOverlap="1" wp14:anchorId="45E060AA" wp14:editId="4BE93864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93996</wp:posOffset>
                      </wp:positionV>
                      <wp:extent cx="1029600" cy="25400"/>
                      <wp:effectExtent l="0" t="0" r="0" b="0"/>
                      <wp:wrapNone/>
                      <wp:docPr id="29" name="Connecteur droit avec flèch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1200" y="3780000"/>
                                <a:ext cx="102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93996</wp:posOffset>
                      </wp:positionV>
                      <wp:extent cx="1029600" cy="25400"/>
                      <wp:effectExtent b="0" l="0" r="0" t="0"/>
                      <wp:wrapNone/>
                      <wp:docPr id="2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6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225" w:type="dxa"/>
            <w:gridSpan w:val="2"/>
          </w:tcPr>
          <w:p w14:paraId="4360A092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D253DFA" wp14:editId="28C77E02">
                  <wp:extent cx="1614041" cy="1207982"/>
                  <wp:effectExtent l="0" t="0" r="0" b="0"/>
                  <wp:docPr id="37" name="image2.jpg" descr="Macintosh SSD:Users:user:Downloads:appn:IMG_25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Macintosh SSD:Users:user:Downloads:appn:IMG_2514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041" cy="12079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FCDA93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3pts                                                4 pts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hidden="0" allowOverlap="1" wp14:anchorId="0839D292" wp14:editId="2D4FD53A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106696</wp:posOffset>
                      </wp:positionV>
                      <wp:extent cx="1029600" cy="25400"/>
                      <wp:effectExtent l="0" t="0" r="0" b="0"/>
                      <wp:wrapNone/>
                      <wp:docPr id="32" name="Connecteur droit avec flèch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1200" y="3780000"/>
                                <a:ext cx="102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w14:anchorId="0A7E3B4C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cteur_x0020_droit_x0020_avec_x0020_fl_x00e8_che_x0020_32" o:spid="_x0000_s1026" type="#_x0000_t32" style="position:absolute;margin-left:28pt;margin-top:8.4pt;width:81.05pt;height:2pt;z-index:25166131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" strokecolor="#4472c4 [3204]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3225" w:type="dxa"/>
          </w:tcPr>
          <w:p w14:paraId="3B5A3BEE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AB3CFA9" wp14:editId="0F326C13">
                  <wp:extent cx="1605676" cy="1201722"/>
                  <wp:effectExtent l="0" t="0" r="0" b="0"/>
                  <wp:docPr id="39" name="image4.jpg" descr="Macintosh SSD:Users:user:Downloads:appn:IMG_25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Macintosh SSD:Users:user:Downloads:appn:IMG_2515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76" cy="12017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B9DD20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 pts                                             6 pts</w:t>
            </w:r>
            <w:r>
              <w:rPr>
                <w:noProof/>
              </w:rPr>
              <mc:AlternateContent>
                <mc:Choice Requires="wpg">
                  <w:drawing>
                    <wp:anchor distT="4294967295" distB="4294967295" distL="114300" distR="114300" simplePos="0" relativeHeight="251662336" behindDoc="0" locked="0" layoutInCell="1" hidden="0" allowOverlap="1" wp14:anchorId="1C68DB0A" wp14:editId="7DA7C2B4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81296</wp:posOffset>
                      </wp:positionV>
                      <wp:extent cx="1029600" cy="25400"/>
                      <wp:effectExtent l="0" t="0" r="0" b="0"/>
                      <wp:wrapNone/>
                      <wp:docPr id="26" name="Connecteur droit avec flèch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1200" y="3780000"/>
                                <a:ext cx="102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81296</wp:posOffset>
                      </wp:positionV>
                      <wp:extent cx="1029600" cy="25400"/>
                      <wp:effectExtent b="0" l="0" r="0" t="0"/>
                      <wp:wrapNone/>
                      <wp:docPr id="2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6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B744E" w14:paraId="560A5191" w14:textId="77777777">
        <w:trPr>
          <w:gridAfter w:val="1"/>
          <w:wAfter w:w="22" w:type="dxa"/>
          <w:trHeight w:val="1430"/>
        </w:trPr>
        <w:tc>
          <w:tcPr>
            <w:tcW w:w="2820" w:type="dxa"/>
            <w:gridSpan w:val="2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7D7CFDB1" w14:textId="77777777" w:rsidR="00DB744E" w:rsidRDefault="00012505">
            <w:pPr>
              <w:widowControl w:val="0"/>
              <w:spacing w:after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Adapter son déplacement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en fonction des caractéristiques du milieu et de son projet d’itinéraire               /4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F1D6816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Milieu subi, sans anticipation.</w:t>
            </w:r>
          </w:p>
          <w:p w14:paraId="662EE656" w14:textId="77777777" w:rsidR="00DB744E" w:rsidRDefault="00DB744E">
            <w:pPr>
              <w:rPr>
                <w:sz w:val="20"/>
                <w:szCs w:val="20"/>
              </w:rPr>
            </w:pPr>
          </w:p>
          <w:p w14:paraId="304762FC" w14:textId="77777777" w:rsidR="00DB744E" w:rsidRDefault="00DB744E">
            <w:pPr>
              <w:rPr>
                <w:sz w:val="20"/>
                <w:szCs w:val="20"/>
              </w:rPr>
            </w:pPr>
          </w:p>
          <w:p w14:paraId="3DAD2D0C" w14:textId="77777777" w:rsidR="00DB744E" w:rsidRDefault="00DB744E">
            <w:pPr>
              <w:rPr>
                <w:sz w:val="20"/>
                <w:szCs w:val="20"/>
              </w:rPr>
            </w:pPr>
          </w:p>
          <w:p w14:paraId="37A5F47C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0pts                                            0,5pt</w:t>
            </w:r>
            <w:r>
              <w:rPr>
                <w:noProof/>
              </w:rPr>
              <mc:AlternateContent>
                <mc:Choice Requires="wpg">
                  <w:drawing>
                    <wp:anchor distT="4294967295" distB="4294967295" distL="114300" distR="114300" simplePos="0" relativeHeight="251663360" behindDoc="0" locked="0" layoutInCell="1" hidden="0" allowOverlap="1" wp14:anchorId="27E57CD0" wp14:editId="29F1F023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106696</wp:posOffset>
                      </wp:positionV>
                      <wp:extent cx="1029600" cy="25400"/>
                      <wp:effectExtent l="0" t="0" r="0" b="0"/>
                      <wp:wrapNone/>
                      <wp:docPr id="35" name="Connecteur droit avec flèch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1200" y="3780000"/>
                                <a:ext cx="102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106696</wp:posOffset>
                      </wp:positionV>
                      <wp:extent cx="1029600" cy="25400"/>
                      <wp:effectExtent b="0" l="0" r="0" t="0"/>
                      <wp:wrapNone/>
                      <wp:docPr id="3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6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225" w:type="dxa"/>
            <w:gridSpan w:val="3"/>
          </w:tcPr>
          <w:p w14:paraId="74A10BB1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Réalisation du déplacement de manière discontinue par ajustements successifs</w:t>
            </w:r>
          </w:p>
          <w:p w14:paraId="614A6C8D" w14:textId="77777777" w:rsidR="00DB744E" w:rsidRDefault="00DB744E">
            <w:pPr>
              <w:rPr>
                <w:sz w:val="20"/>
                <w:szCs w:val="20"/>
              </w:rPr>
            </w:pPr>
          </w:p>
          <w:p w14:paraId="7F3342BF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pt                                             1,5pt</w:t>
            </w:r>
            <w:r>
              <w:rPr>
                <w:noProof/>
              </w:rPr>
              <mc:AlternateContent>
                <mc:Choice Requires="wpg">
                  <w:drawing>
                    <wp:anchor distT="4294967295" distB="4294967295" distL="114300" distR="114300" simplePos="0" relativeHeight="251664384" behindDoc="0" locked="0" layoutInCell="1" hidden="0" allowOverlap="1" wp14:anchorId="41962783" wp14:editId="38769A4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106696</wp:posOffset>
                      </wp:positionV>
                      <wp:extent cx="1029600" cy="25400"/>
                      <wp:effectExtent l="0" t="0" r="0" b="0"/>
                      <wp:wrapNone/>
                      <wp:docPr id="27" name="Connecteur droit avec flèch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1200" y="3780000"/>
                                <a:ext cx="102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106696</wp:posOffset>
                      </wp:positionV>
                      <wp:extent cx="1029600" cy="25400"/>
                      <wp:effectExtent b="0" l="0" r="0" t="0"/>
                      <wp:wrapNone/>
                      <wp:docPr id="2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6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225" w:type="dxa"/>
            <w:gridSpan w:val="2"/>
          </w:tcPr>
          <w:p w14:paraId="6C949E4F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continu dans des zones de moyenne difficulté.</w:t>
            </w:r>
          </w:p>
          <w:p w14:paraId="1C8A1F88" w14:textId="77777777" w:rsidR="00DB744E" w:rsidRDefault="00DB744E">
            <w:pPr>
              <w:rPr>
                <w:sz w:val="20"/>
                <w:szCs w:val="20"/>
              </w:rPr>
            </w:pPr>
          </w:p>
          <w:p w14:paraId="79E86E5B" w14:textId="77777777" w:rsidR="00DB744E" w:rsidRDefault="00DB744E">
            <w:pPr>
              <w:rPr>
                <w:sz w:val="20"/>
                <w:szCs w:val="20"/>
              </w:rPr>
            </w:pPr>
          </w:p>
          <w:p w14:paraId="64DEA3F9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2pts                                             2,5pt</w:t>
            </w:r>
            <w:r>
              <w:rPr>
                <w:noProof/>
              </w:rPr>
              <mc:AlternateContent>
                <mc:Choice Requires="wpg">
                  <w:drawing>
                    <wp:anchor distT="4294967295" distB="4294967295" distL="114300" distR="114300" simplePos="0" relativeHeight="251665408" behindDoc="0" locked="0" layoutInCell="1" hidden="0" allowOverlap="1" wp14:anchorId="3909F096" wp14:editId="4D5F6CF4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106696</wp:posOffset>
                      </wp:positionV>
                      <wp:extent cx="1029600" cy="25400"/>
                      <wp:effectExtent l="0" t="0" r="0" b="0"/>
                      <wp:wrapNone/>
                      <wp:docPr id="30" name="Connecteur droit avec flèch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1200" y="3780000"/>
                                <a:ext cx="102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106696</wp:posOffset>
                      </wp:positionV>
                      <wp:extent cx="1029600" cy="25400"/>
                      <wp:effectExtent b="0" l="0" r="0" t="0"/>
                      <wp:wrapNone/>
                      <wp:docPr id="3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6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225" w:type="dxa"/>
          </w:tcPr>
          <w:p w14:paraId="4C457EAB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Déplacement fluide sur l’ensemble du parcours.  </w:t>
            </w:r>
          </w:p>
          <w:p w14:paraId="21193F96" w14:textId="53E37535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Ajustements opportuns en cours de </w:t>
            </w:r>
            <w:r w:rsidR="006B752B">
              <w:rPr>
                <w:sz w:val="20"/>
                <w:szCs w:val="20"/>
              </w:rPr>
              <w:t>déplacement</w:t>
            </w:r>
            <w:r>
              <w:rPr>
                <w:sz w:val="20"/>
                <w:szCs w:val="20"/>
              </w:rPr>
              <w:t>.</w:t>
            </w:r>
          </w:p>
          <w:p w14:paraId="60A932AF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3pts                                             4 pts</w:t>
            </w:r>
            <w:r>
              <w:rPr>
                <w:noProof/>
              </w:rPr>
              <mc:AlternateContent>
                <mc:Choice Requires="wpg">
                  <w:drawing>
                    <wp:anchor distT="4294967295" distB="4294967295" distL="114300" distR="114300" simplePos="0" relativeHeight="251666432" behindDoc="0" locked="0" layoutInCell="1" hidden="0" allowOverlap="1" wp14:anchorId="60E3AAE6" wp14:editId="192026BA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106696</wp:posOffset>
                      </wp:positionV>
                      <wp:extent cx="1029600" cy="25400"/>
                      <wp:effectExtent l="0" t="0" r="0" b="0"/>
                      <wp:wrapNone/>
                      <wp:docPr id="31" name="Connecteur droit avec flèch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1200" y="3780000"/>
                                <a:ext cx="102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106696</wp:posOffset>
                      </wp:positionV>
                      <wp:extent cx="1029600" cy="25400"/>
                      <wp:effectExtent b="0" l="0" r="0" t="0"/>
                      <wp:wrapNone/>
                      <wp:docPr id="3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6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64E81A64" w14:textId="77777777" w:rsidR="00DB744E" w:rsidRDefault="00DB744E"/>
    <w:tbl>
      <w:tblPr>
        <w:tblStyle w:val="a1"/>
        <w:tblW w:w="15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DB744E" w14:paraId="46A8667F" w14:textId="77777777">
        <w:trPr>
          <w:trHeight w:val="397"/>
        </w:trPr>
        <w:tc>
          <w:tcPr>
            <w:tcW w:w="12459" w:type="dxa"/>
            <w:gridSpan w:val="7"/>
            <w:shd w:val="clear" w:color="auto" w:fill="F4B083"/>
            <w:vAlign w:val="center"/>
          </w:tcPr>
          <w:p w14:paraId="37494BB1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Repères d’évaluation de l’AFL2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1E98538" w14:textId="77777777" w:rsidR="00DB744E" w:rsidRDefault="00012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32"/>
                <w:szCs w:val="32"/>
              </w:rPr>
              <w:t xml:space="preserve">Voile </w:t>
            </w:r>
            <w:proofErr w:type="spellStart"/>
            <w:r>
              <w:rPr>
                <w:i/>
                <w:color w:val="C00000"/>
                <w:sz w:val="32"/>
                <w:szCs w:val="32"/>
              </w:rPr>
              <w:t>mutli</w:t>
            </w:r>
            <w:proofErr w:type="spellEnd"/>
            <w:r>
              <w:rPr>
                <w:i/>
                <w:color w:val="C00000"/>
                <w:sz w:val="32"/>
                <w:szCs w:val="32"/>
              </w:rPr>
              <w:t xml:space="preserve"> supports</w:t>
            </w:r>
          </w:p>
        </w:tc>
      </w:tr>
      <w:tr w:rsidR="00DB744E" w14:paraId="38CAC0AE" w14:textId="77777777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4570F5F8" w14:textId="77777777" w:rsidR="00DB744E" w:rsidRDefault="00DB744E">
            <w:pPr>
              <w:rPr>
                <w:sz w:val="20"/>
                <w:szCs w:val="20"/>
              </w:rPr>
            </w:pPr>
          </w:p>
          <w:p w14:paraId="40991D52" w14:textId="50C3EC02" w:rsidR="00DB744E" w:rsidRPr="00733E06" w:rsidRDefault="0026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7030A0"/>
                <w:sz w:val="16"/>
                <w:szCs w:val="16"/>
              </w:rPr>
            </w:pPr>
            <w:r w:rsidRPr="00733E06">
              <w:rPr>
                <w:i/>
                <w:color w:val="7030A0"/>
                <w:sz w:val="16"/>
                <w:szCs w:val="16"/>
              </w:rPr>
              <w:t>.</w:t>
            </w:r>
            <w:r w:rsidR="00012505" w:rsidRPr="00733E06">
              <w:rPr>
                <w:i/>
                <w:color w:val="7030A0"/>
                <w:sz w:val="16"/>
                <w:szCs w:val="16"/>
              </w:rPr>
              <w:t xml:space="preserve">  Chronométrer un même déplacement et analyser les raisons de son évolution </w:t>
            </w:r>
          </w:p>
          <w:p w14:paraId="4D06A00A" w14:textId="6C78AAC6" w:rsidR="00DB744E" w:rsidRDefault="00012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7030A0"/>
                <w:sz w:val="16"/>
                <w:szCs w:val="16"/>
              </w:rPr>
            </w:pPr>
            <w:r w:rsidRPr="00733E06">
              <w:rPr>
                <w:i/>
                <w:color w:val="7030A0"/>
                <w:sz w:val="16"/>
                <w:szCs w:val="16"/>
              </w:rPr>
              <w:t>. Tracer ses déplacements sur une feuille et proposer</w:t>
            </w:r>
            <w:r w:rsidR="00950F59" w:rsidRPr="00733E06">
              <w:rPr>
                <w:i/>
                <w:color w:val="7030A0"/>
                <w:sz w:val="16"/>
                <w:szCs w:val="16"/>
              </w:rPr>
              <w:t xml:space="preserve"> une analyse pour l’optimiser </w:t>
            </w:r>
          </w:p>
          <w:p w14:paraId="123683E4" w14:textId="77777777" w:rsidR="00DB744E" w:rsidRDefault="00DB744E"/>
          <w:p w14:paraId="506E76A7" w14:textId="77777777" w:rsidR="00DB744E" w:rsidRDefault="00DB744E"/>
        </w:tc>
      </w:tr>
      <w:tr w:rsidR="00DB744E" w14:paraId="754D076B" w14:textId="77777777">
        <w:trPr>
          <w:trHeight w:val="1134"/>
        </w:trPr>
        <w:tc>
          <w:tcPr>
            <w:tcW w:w="1417" w:type="dxa"/>
            <w:shd w:val="clear" w:color="auto" w:fill="FBE5D5"/>
            <w:vAlign w:val="center"/>
          </w:tcPr>
          <w:p w14:paraId="554EAF26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AFL2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46A219C6" w14:textId="77777777" w:rsidR="00DB744E" w:rsidRDefault="00012505">
            <w:pPr>
              <w:widowControl w:val="0"/>
              <w:spacing w:after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S’entraîner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individuellement et collectivement, pour se déplacer de manière efficiente et en toute sécurité</w:t>
            </w:r>
          </w:p>
        </w:tc>
        <w:tc>
          <w:tcPr>
            <w:tcW w:w="1417" w:type="dxa"/>
            <w:shd w:val="clear" w:color="auto" w:fill="FBE5D5"/>
            <w:vAlign w:val="center"/>
          </w:tcPr>
          <w:p w14:paraId="53C39A05" w14:textId="77777777" w:rsidR="00DB744E" w:rsidRDefault="00012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AFL2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06E75FA6" w14:textId="4B8B261B" w:rsidR="00DB744E" w:rsidRDefault="00012505" w:rsidP="003E16BA">
            <w:r w:rsidRPr="00733E06">
              <w:rPr>
                <w:color w:val="7030A0"/>
              </w:rPr>
              <w:t xml:space="preserve">S’engager et réguler avec </w:t>
            </w:r>
            <w:r w:rsidR="00950F59" w:rsidRPr="00733E06">
              <w:rPr>
                <w:color w:val="7030A0"/>
              </w:rPr>
              <w:t>pertinence</w:t>
            </w:r>
            <w:r w:rsidRPr="00733E06">
              <w:rPr>
                <w:color w:val="7030A0"/>
              </w:rPr>
              <w:t xml:space="preserve"> son activité (individuellement ou collectivement) pour </w:t>
            </w:r>
            <w:r w:rsidR="003E16BA" w:rsidRPr="00733E06">
              <w:rPr>
                <w:color w:val="7030A0"/>
              </w:rPr>
              <w:t>être efficace</w:t>
            </w:r>
            <w:r w:rsidRPr="00733E06">
              <w:rPr>
                <w:color w:val="7030A0"/>
              </w:rPr>
              <w:t xml:space="preserve"> et dans une sécurité active.</w:t>
            </w:r>
          </w:p>
        </w:tc>
      </w:tr>
      <w:tr w:rsidR="00DB744E" w14:paraId="6FC7B97B" w14:textId="77777777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000000"/>
            </w:tcBorders>
            <w:shd w:val="clear" w:color="auto" w:fill="FBE5D5"/>
            <w:vAlign w:val="center"/>
          </w:tcPr>
          <w:p w14:paraId="272282D7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024C64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/>
            <w:vAlign w:val="center"/>
          </w:tcPr>
          <w:p w14:paraId="5D3993CF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/>
            <w:vAlign w:val="center"/>
          </w:tcPr>
          <w:p w14:paraId="04E8533B" w14:textId="77777777" w:rsidR="00DB744E" w:rsidRDefault="0001250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/>
            <w:vAlign w:val="center"/>
          </w:tcPr>
          <w:p w14:paraId="5FCDA88B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4</w:t>
            </w:r>
          </w:p>
        </w:tc>
      </w:tr>
      <w:tr w:rsidR="00DB744E" w14:paraId="022C2A8A" w14:textId="77777777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5C238D7B" w14:textId="77777777" w:rsidR="00DB744E" w:rsidRDefault="0001250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S’engage</w:t>
            </w:r>
          </w:p>
          <w:p w14:paraId="5AF793CE" w14:textId="77777777" w:rsidR="00DB744E" w:rsidRDefault="00DB744E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66EE23CB" w14:textId="77777777" w:rsidR="00DB744E" w:rsidRDefault="00DB744E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58E01A68" w14:textId="77777777" w:rsidR="00DB744E" w:rsidRDefault="00DB744E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2861E4B2" w14:textId="77777777" w:rsidR="00DB744E" w:rsidRDefault="00DB744E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4E8F3D21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Analyse et régule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68290B3B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  <w:t xml:space="preserve">Entraînement inadapté </w:t>
            </w:r>
          </w:p>
          <w:p w14:paraId="09A0B406" w14:textId="77777777" w:rsidR="00DB744E" w:rsidRDefault="00012505">
            <w:pP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S’engage faiblement dans les phases de répétition nécessaires à la stabilisation des apprentissages.</w:t>
            </w:r>
          </w:p>
          <w:p w14:paraId="7526F8A2" w14:textId="77777777" w:rsidR="00DB744E" w:rsidRDefault="00DB744E">
            <w:pP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  <w:p w14:paraId="731D505D" w14:textId="77777777" w:rsidR="00DB744E" w:rsidRDefault="00012505">
            <w:pP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Pas d’analyse et de réflexion personnelle ou par rapport aux obse</w:t>
            </w:r>
            <w:r w:rsidR="00950F5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rvations de son équipier/binôme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>.</w:t>
            </w:r>
          </w:p>
          <w:p w14:paraId="46A1072E" w14:textId="77777777" w:rsidR="00DB744E" w:rsidRDefault="00DB744E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2A9D523E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  <w:t xml:space="preserve">Entrainement partiellement adapté </w:t>
            </w:r>
          </w:p>
          <w:p w14:paraId="7068E8E4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Gère son l’effort (intensité, répétition) de manière peu ou partiellement appropriée aux caractéristiques du milieu et au projet d’itinéraire. </w:t>
            </w:r>
          </w:p>
          <w:p w14:paraId="03BB60E7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L’élève identifie quelques éléments repérables de sa prestation, les effets de certains choix, sans en retirer d’éléments de régulation ou de progrès. </w:t>
            </w:r>
          </w:p>
        </w:tc>
        <w:tc>
          <w:tcPr>
            <w:tcW w:w="3225" w:type="dxa"/>
            <w:gridSpan w:val="2"/>
          </w:tcPr>
          <w:p w14:paraId="46812AF3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  <w:t xml:space="preserve">Entrainement adapté </w:t>
            </w:r>
          </w:p>
          <w:p w14:paraId="64598C7C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S’engage et gère ses efforts (intensité, répétition) de manière appropriée aux caractéristiques du milieu et du projet de déplacement. </w:t>
            </w:r>
          </w:p>
          <w:p w14:paraId="5A6F5394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L’élève analyse ses prestations et les effets de ses choix. Il cible certains éléments de régulation ou de progrès à court terme et organise sa pratique en conséquence. </w:t>
            </w:r>
          </w:p>
          <w:p w14:paraId="7BE62922" w14:textId="77777777" w:rsidR="00DB744E" w:rsidRDefault="00DB744E">
            <w:pP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7C4EB6C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u w:val="single"/>
              </w:rPr>
              <w:t xml:space="preserve">Entraînement optimisé </w:t>
            </w:r>
          </w:p>
          <w:p w14:paraId="688861A1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S’engage et régule en permanence ses efforts au regard des caractéristiques du milieu et du projet de déplacement. </w:t>
            </w:r>
          </w:p>
          <w:p w14:paraId="53163DB2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  <w:t xml:space="preserve">L’élève analyse régulièrement ses prestations et ses choix, et se fixe des objectifs concrets pour progresser à court et moyen terme. </w:t>
            </w:r>
          </w:p>
          <w:p w14:paraId="1749B833" w14:textId="77777777" w:rsidR="00DB744E" w:rsidRDefault="00DB744E">
            <w:pP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DB744E" w14:paraId="0DA1C8A5" w14:textId="77777777">
        <w:trPr>
          <w:trHeight w:val="454"/>
        </w:trPr>
        <w:tc>
          <w:tcPr>
            <w:tcW w:w="15720" w:type="dxa"/>
            <w:gridSpan w:val="9"/>
            <w:shd w:val="clear" w:color="auto" w:fill="D9D9D9"/>
            <w:vAlign w:val="center"/>
          </w:tcPr>
          <w:p w14:paraId="73689179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Répartition des points en fonction du choix de l’élève</w:t>
            </w:r>
          </w:p>
        </w:tc>
      </w:tr>
      <w:tr w:rsidR="00DB744E" w14:paraId="0C39C500" w14:textId="77777777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000000"/>
            </w:tcBorders>
            <w:shd w:val="clear" w:color="auto" w:fill="F2F2F2"/>
            <w:vAlign w:val="center"/>
          </w:tcPr>
          <w:p w14:paraId="129B2BE6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 noté sur 2pts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EFD4BE" w14:textId="77777777" w:rsidR="00DB744E" w:rsidRDefault="0001250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0,5 pt</w:t>
            </w:r>
          </w:p>
        </w:tc>
        <w:tc>
          <w:tcPr>
            <w:tcW w:w="3225" w:type="dxa"/>
            <w:gridSpan w:val="3"/>
            <w:shd w:val="clear" w:color="auto" w:fill="F2F2F2"/>
            <w:vAlign w:val="center"/>
          </w:tcPr>
          <w:p w14:paraId="3CC17416" w14:textId="77777777" w:rsidR="00DB744E" w:rsidRDefault="0001250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 pt</w:t>
            </w:r>
          </w:p>
        </w:tc>
        <w:tc>
          <w:tcPr>
            <w:tcW w:w="3225" w:type="dxa"/>
            <w:gridSpan w:val="2"/>
            <w:shd w:val="clear" w:color="auto" w:fill="F2F2F2"/>
            <w:vAlign w:val="center"/>
          </w:tcPr>
          <w:p w14:paraId="648F3B85" w14:textId="77777777" w:rsidR="00DB744E" w:rsidRDefault="0001250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1,5 </w:t>
            </w:r>
            <w:proofErr w:type="gramStart"/>
            <w:r>
              <w:rPr>
                <w:color w:val="7030A0"/>
                <w:sz w:val="20"/>
                <w:szCs w:val="20"/>
              </w:rPr>
              <w:t>pts</w:t>
            </w:r>
            <w:proofErr w:type="gramEnd"/>
          </w:p>
        </w:tc>
        <w:tc>
          <w:tcPr>
            <w:tcW w:w="3225" w:type="dxa"/>
            <w:shd w:val="clear" w:color="auto" w:fill="F2F2F2"/>
            <w:vAlign w:val="center"/>
          </w:tcPr>
          <w:p w14:paraId="65EB3AC0" w14:textId="77777777" w:rsidR="00DB744E" w:rsidRDefault="0001250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</w:tr>
      <w:tr w:rsidR="00DB744E" w14:paraId="5B3737BC" w14:textId="77777777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1F473E09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 noté sur 4pts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23991E" w14:textId="77777777" w:rsidR="00DB744E" w:rsidRDefault="0001250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FB5D010" w14:textId="77777777" w:rsidR="00DB744E" w:rsidRDefault="0001250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  <w:tc>
          <w:tcPr>
            <w:tcW w:w="3225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CFBF08C" w14:textId="77777777" w:rsidR="00DB744E" w:rsidRDefault="0001250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 pts</w:t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847F2B7" w14:textId="77777777" w:rsidR="00DB744E" w:rsidRDefault="0001250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pts</w:t>
            </w:r>
          </w:p>
        </w:tc>
      </w:tr>
      <w:tr w:rsidR="00DB744E" w14:paraId="6560196F" w14:textId="77777777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70621EA8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 noté sur 6pts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F3EFA6E" w14:textId="77777777" w:rsidR="00DB744E" w:rsidRDefault="0001250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1A4147" w14:textId="77777777" w:rsidR="00DB744E" w:rsidRDefault="0001250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à 3 pts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470940" w14:textId="77777777" w:rsidR="00DB744E" w:rsidRDefault="0001250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à 5 pts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3AA888" w14:textId="77777777" w:rsidR="00DB744E" w:rsidRDefault="0001250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 6 pts</w:t>
            </w:r>
          </w:p>
        </w:tc>
      </w:tr>
    </w:tbl>
    <w:p w14:paraId="32BCA1BA" w14:textId="77777777" w:rsidR="00DB744E" w:rsidRDefault="00012505">
      <w:r>
        <w:br w:type="page"/>
      </w:r>
    </w:p>
    <w:tbl>
      <w:tblPr>
        <w:tblStyle w:val="a2"/>
        <w:tblW w:w="15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225"/>
        <w:gridCol w:w="3225"/>
      </w:tblGrid>
      <w:tr w:rsidR="00DB744E" w14:paraId="3855D9DB" w14:textId="77777777">
        <w:trPr>
          <w:trHeight w:val="397"/>
        </w:trPr>
        <w:tc>
          <w:tcPr>
            <w:tcW w:w="15720" w:type="dxa"/>
            <w:gridSpan w:val="8"/>
            <w:shd w:val="clear" w:color="auto" w:fill="A8D08D"/>
            <w:vAlign w:val="center"/>
          </w:tcPr>
          <w:p w14:paraId="09951BBD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Repères d’évaluation de l’AFL3</w:t>
            </w:r>
          </w:p>
        </w:tc>
      </w:tr>
      <w:tr w:rsidR="00DB744E" w14:paraId="52AB9265" w14:textId="77777777">
        <w:trPr>
          <w:trHeight w:val="1227"/>
        </w:trPr>
        <w:tc>
          <w:tcPr>
            <w:tcW w:w="15720" w:type="dxa"/>
            <w:gridSpan w:val="8"/>
            <w:shd w:val="clear" w:color="auto" w:fill="auto"/>
            <w:vAlign w:val="center"/>
          </w:tcPr>
          <w:p w14:paraId="1DFE7A0F" w14:textId="0CD72FE0" w:rsidR="00DB744E" w:rsidRPr="00733E06" w:rsidRDefault="00012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7030A0"/>
                <w:sz w:val="16"/>
                <w:szCs w:val="16"/>
              </w:rPr>
            </w:pPr>
            <w:r w:rsidRPr="00733E06">
              <w:rPr>
                <w:i/>
                <w:color w:val="7030A0"/>
                <w:sz w:val="16"/>
                <w:szCs w:val="16"/>
              </w:rPr>
              <w:t>Définir en coopération une zone de navigation sécuritaire au regard des éléments du milieu (un jour où le vent vient d’une autre direction)</w:t>
            </w:r>
          </w:p>
          <w:p w14:paraId="469D6585" w14:textId="3CFF45F3" w:rsidR="00DB744E" w:rsidRPr="00733E06" w:rsidRDefault="00012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7030A0"/>
                <w:sz w:val="16"/>
                <w:szCs w:val="16"/>
              </w:rPr>
            </w:pPr>
            <w:r w:rsidRPr="00733E06">
              <w:rPr>
                <w:i/>
                <w:color w:val="7030A0"/>
                <w:sz w:val="16"/>
                <w:szCs w:val="16"/>
              </w:rPr>
              <w:t xml:space="preserve">En </w:t>
            </w:r>
            <w:r w:rsidR="00733E06" w:rsidRPr="00733E06">
              <w:rPr>
                <w:i/>
                <w:color w:val="7030A0"/>
                <w:sz w:val="16"/>
                <w:szCs w:val="16"/>
              </w:rPr>
              <w:t>binôme</w:t>
            </w:r>
            <w:r w:rsidRPr="00733E06">
              <w:rPr>
                <w:i/>
                <w:color w:val="7030A0"/>
                <w:sz w:val="16"/>
                <w:szCs w:val="16"/>
              </w:rPr>
              <w:t xml:space="preserve">, réaliser un parcours et proposer des conseils à son partenaire </w:t>
            </w:r>
          </w:p>
          <w:p w14:paraId="1F4C7184" w14:textId="77777777" w:rsidR="00DB744E" w:rsidRDefault="00012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7030A0"/>
                <w:sz w:val="16"/>
                <w:szCs w:val="16"/>
              </w:rPr>
            </w:pPr>
            <w:r w:rsidRPr="00733E06">
              <w:rPr>
                <w:i/>
                <w:color w:val="7030A0"/>
                <w:sz w:val="16"/>
                <w:szCs w:val="16"/>
              </w:rPr>
              <w:t>Réaliser un relais chronométré sur un parcours défini et proposer une stratégie</w:t>
            </w:r>
          </w:p>
        </w:tc>
      </w:tr>
      <w:tr w:rsidR="00DB744E" w14:paraId="185A8F89" w14:textId="77777777">
        <w:trPr>
          <w:trHeight w:val="1002"/>
        </w:trPr>
        <w:tc>
          <w:tcPr>
            <w:tcW w:w="1417" w:type="dxa"/>
            <w:shd w:val="clear" w:color="auto" w:fill="E2EFD9"/>
            <w:vAlign w:val="center"/>
          </w:tcPr>
          <w:p w14:paraId="1B1C046F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AFL3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1CE2E4B4" w14:textId="77777777" w:rsidR="00DB744E" w:rsidRDefault="00012505">
            <w:pPr>
              <w:widowControl w:val="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Coopérer</w:t>
            </w:r>
            <w:r>
              <w:rPr>
                <w:rFonts w:ascii="Arial" w:eastAsia="Arial" w:hAnsi="Arial" w:cs="Arial"/>
                <w:color w:val="000000"/>
              </w:rPr>
              <w:t xml:space="preserve"> pour réaliser un projet de déplacement, en toute sécurité</w:t>
            </w:r>
          </w:p>
        </w:tc>
        <w:tc>
          <w:tcPr>
            <w:tcW w:w="1417" w:type="dxa"/>
            <w:shd w:val="clear" w:color="auto" w:fill="E2EFD9"/>
            <w:vAlign w:val="center"/>
          </w:tcPr>
          <w:p w14:paraId="476C80B7" w14:textId="77777777" w:rsidR="00DB744E" w:rsidRDefault="00012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AFL3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3"/>
            <w:shd w:val="clear" w:color="auto" w:fill="auto"/>
            <w:vAlign w:val="center"/>
          </w:tcPr>
          <w:p w14:paraId="243ECD66" w14:textId="719DED76" w:rsidR="00DB744E" w:rsidRPr="003E16BA" w:rsidRDefault="00012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24"/>
                <w:szCs w:val="24"/>
              </w:rPr>
            </w:pPr>
            <w:r w:rsidRPr="00733E06">
              <w:rPr>
                <w:i/>
                <w:color w:val="000000" w:themeColor="text1"/>
                <w:sz w:val="24"/>
                <w:szCs w:val="24"/>
              </w:rPr>
              <w:t>Elaborer en équipe /</w:t>
            </w:r>
            <w:r w:rsidR="003E16BA" w:rsidRPr="00733E06">
              <w:rPr>
                <w:i/>
                <w:color w:val="000000" w:themeColor="text1"/>
                <w:sz w:val="24"/>
                <w:szCs w:val="24"/>
              </w:rPr>
              <w:t>binôme</w:t>
            </w:r>
            <w:r w:rsidRPr="00733E06">
              <w:rPr>
                <w:i/>
                <w:color w:val="000000" w:themeColor="text1"/>
                <w:sz w:val="24"/>
                <w:szCs w:val="24"/>
              </w:rPr>
              <w:t xml:space="preserve"> un projet de déplacement d’une difficulté abordable</w:t>
            </w:r>
          </w:p>
        </w:tc>
      </w:tr>
      <w:tr w:rsidR="00DB744E" w14:paraId="50EF781F" w14:textId="77777777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000000"/>
            </w:tcBorders>
            <w:shd w:val="clear" w:color="auto" w:fill="E2EFD9"/>
            <w:vAlign w:val="center"/>
          </w:tcPr>
          <w:p w14:paraId="65412733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89C4B8" w14:textId="77777777" w:rsidR="00DB744E" w:rsidRDefault="000125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/>
            <w:vAlign w:val="center"/>
          </w:tcPr>
          <w:p w14:paraId="334C7D9E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2</w:t>
            </w:r>
          </w:p>
        </w:tc>
        <w:tc>
          <w:tcPr>
            <w:tcW w:w="3225" w:type="dxa"/>
            <w:shd w:val="clear" w:color="auto" w:fill="D9D9D9"/>
            <w:vAlign w:val="center"/>
          </w:tcPr>
          <w:p w14:paraId="187BE7C6" w14:textId="77777777" w:rsidR="00DB744E" w:rsidRDefault="0001250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/>
            <w:vAlign w:val="center"/>
          </w:tcPr>
          <w:p w14:paraId="64775472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Degré 4</w:t>
            </w:r>
          </w:p>
        </w:tc>
      </w:tr>
      <w:tr w:rsidR="00DB744E" w14:paraId="7C968E0C" w14:textId="77777777">
        <w:trPr>
          <w:trHeight w:val="2400"/>
        </w:trPr>
        <w:tc>
          <w:tcPr>
            <w:tcW w:w="2820" w:type="dxa"/>
            <w:gridSpan w:val="2"/>
            <w:tcBorders>
              <w:right w:val="single" w:sz="18" w:space="0" w:color="000000"/>
            </w:tcBorders>
            <w:shd w:val="clear" w:color="auto" w:fill="D9D9D9"/>
          </w:tcPr>
          <w:p w14:paraId="0DE02DE2" w14:textId="77777777" w:rsidR="00DB744E" w:rsidRDefault="00DB744E">
            <w:pPr>
              <w:jc w:val="center"/>
              <w:rPr>
                <w:sz w:val="20"/>
                <w:szCs w:val="20"/>
              </w:rPr>
            </w:pPr>
          </w:p>
          <w:p w14:paraId="6C4CEACD" w14:textId="77777777" w:rsidR="00DB744E" w:rsidRDefault="00DB744E">
            <w:pPr>
              <w:jc w:val="center"/>
              <w:rPr>
                <w:sz w:val="20"/>
                <w:szCs w:val="20"/>
              </w:rPr>
            </w:pPr>
          </w:p>
          <w:p w14:paraId="5DD8A10C" w14:textId="5CBAFF0B" w:rsidR="00DB744E" w:rsidRDefault="003E1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Sécurité active collective</w:t>
            </w:r>
            <w:r w:rsidR="0084716C">
              <w:rPr>
                <w:sz w:val="20"/>
                <w:szCs w:val="20"/>
              </w:rPr>
              <w:br/>
            </w:r>
            <w:r w:rsidR="0084716C">
              <w:rPr>
                <w:sz w:val="20"/>
                <w:szCs w:val="20"/>
              </w:rPr>
              <w:br/>
            </w:r>
            <w:r w:rsidR="0084716C">
              <w:rPr>
                <w:sz w:val="20"/>
                <w:szCs w:val="20"/>
              </w:rPr>
              <w:br/>
              <w:t>Prise d’information</w:t>
            </w:r>
            <w:r w:rsidR="0084716C">
              <w:rPr>
                <w:sz w:val="20"/>
                <w:szCs w:val="20"/>
              </w:rPr>
              <w:br/>
            </w:r>
            <w:r w:rsidR="0084716C">
              <w:rPr>
                <w:sz w:val="20"/>
                <w:szCs w:val="20"/>
              </w:rPr>
              <w:br/>
            </w:r>
            <w:r w:rsidR="0084716C">
              <w:rPr>
                <w:sz w:val="20"/>
                <w:szCs w:val="20"/>
              </w:rPr>
              <w:br/>
              <w:t>Planification des trajets</w:t>
            </w:r>
            <w:r w:rsidR="0084716C">
              <w:rPr>
                <w:sz w:val="20"/>
                <w:szCs w:val="20"/>
              </w:rPr>
              <w:br/>
            </w:r>
            <w:r w:rsidR="0084716C">
              <w:rPr>
                <w:sz w:val="20"/>
                <w:szCs w:val="20"/>
              </w:rPr>
              <w:br/>
            </w:r>
            <w:r w:rsidR="0084716C">
              <w:rPr>
                <w:sz w:val="20"/>
                <w:szCs w:val="20"/>
              </w:rPr>
              <w:br/>
              <w:t>Sécurité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AA73CD3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 xml:space="preserve">Approximation dans la mise en œuvre des consignes et des rôles essentiels liés à la sécurisation individuelle et collective de la pratique. </w:t>
            </w:r>
          </w:p>
          <w:p w14:paraId="5CD540F8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 xml:space="preserve">L’élève est centré sur sa propre pratique, sans repère sur le plan d’eau. </w:t>
            </w:r>
          </w:p>
          <w:p w14:paraId="7C2A4D85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Il ne participe pas à la délimitation de la zone navigable. Pas de repères sur la prise en compte des éléments du milieu.</w:t>
            </w:r>
          </w:p>
          <w:p w14:paraId="7DECE8F0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Ne respecte pas systématiquement les consignes de sécurité.</w:t>
            </w:r>
          </w:p>
          <w:p w14:paraId="04B148AF" w14:textId="77777777" w:rsidR="00DB744E" w:rsidRDefault="00DB744E">
            <w:pP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3225" w:type="dxa"/>
            <w:gridSpan w:val="3"/>
          </w:tcPr>
          <w:p w14:paraId="203E210A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Application des consignes et tenue des rôles essentiels liés à la sécurisation individuelle et collective de la pratique.</w:t>
            </w:r>
          </w:p>
          <w:p w14:paraId="0A8650B5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L’élève adhère aux conditions d’organisation. Il se repère sur le plan d’eau.</w:t>
            </w:r>
          </w:p>
          <w:p w14:paraId="5DD2DB96" w14:textId="77777777" w:rsidR="00DB744E" w:rsidRDefault="00012505">
            <w:pP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Au regard des éléments du milieu l’élève participe à la délimitation de la zone navigable du groupe.</w:t>
            </w:r>
          </w:p>
          <w:p w14:paraId="7D3EED4B" w14:textId="77777777" w:rsidR="00DB744E" w:rsidRDefault="00DB744E">
            <w:pP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</w:p>
          <w:p w14:paraId="72225459" w14:textId="77777777" w:rsidR="00DB744E" w:rsidRDefault="00012505">
            <w:pP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Respect des règles de sécurité pour soi.</w:t>
            </w:r>
          </w:p>
        </w:tc>
        <w:tc>
          <w:tcPr>
            <w:tcW w:w="3225" w:type="dxa"/>
          </w:tcPr>
          <w:p w14:paraId="2A0ACF26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 xml:space="preserve">Maîtrise des éléments et tenue efficace des rôles nécessaires à la sécurité individuelle et collective, dans des situations variées. </w:t>
            </w:r>
          </w:p>
          <w:p w14:paraId="7BB99F2C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L’élève coopère et s’implique dans les analyses et prises de décisions collectives.</w:t>
            </w:r>
          </w:p>
          <w:p w14:paraId="1B1C47EF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Au regard des éléments du milieu, l’élève s’implique dans la délimitation de la zone navigable du groupe.</w:t>
            </w:r>
          </w:p>
          <w:p w14:paraId="2700537F" w14:textId="305C12AC" w:rsidR="00DB744E" w:rsidRDefault="00012505">
            <w:pP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Respecte les règles de sécurité et commence à identifier</w:t>
            </w:r>
            <w:r w:rsidR="008922CC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 xml:space="preserve"> les comportements à risque chez</w:t>
            </w: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 xml:space="preserve"> les autres.</w:t>
            </w:r>
          </w:p>
        </w:tc>
        <w:tc>
          <w:tcPr>
            <w:tcW w:w="3225" w:type="dxa"/>
          </w:tcPr>
          <w:p w14:paraId="52900767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 xml:space="preserve">Maîtrise des éléments, des rôles et conditions nécessaires à la sécurité individuelle et collective. Aide aux apprentissages des autres élèves. </w:t>
            </w:r>
          </w:p>
          <w:p w14:paraId="7A78D334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 xml:space="preserve">L’élève apprécie et s’adapte aux ressources des partenaires dans les analyses et prises de décision collectives </w:t>
            </w:r>
          </w:p>
          <w:p w14:paraId="084B7B76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Au regard des éléments du milieu, l’élève s’implique systématiquement de manière pertinente dans la délimitation de la zone navigable du groupe.</w:t>
            </w:r>
          </w:p>
          <w:p w14:paraId="52CC2439" w14:textId="77777777" w:rsidR="00DB744E" w:rsidRDefault="00012505">
            <w:pPr>
              <w:widowControl w:val="0"/>
              <w:spacing w:after="240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Respecte les règles de sécurité et gère la sécurité des autres de manière active.</w:t>
            </w:r>
          </w:p>
        </w:tc>
      </w:tr>
      <w:tr w:rsidR="00DB744E" w14:paraId="0C5D457F" w14:textId="77777777">
        <w:trPr>
          <w:trHeight w:val="454"/>
        </w:trPr>
        <w:tc>
          <w:tcPr>
            <w:tcW w:w="15720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D45F6A" w14:textId="77777777" w:rsidR="00DB744E" w:rsidRDefault="0001250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Répartition des points en fonction du choix de l’élève</w:t>
            </w:r>
          </w:p>
        </w:tc>
      </w:tr>
      <w:tr w:rsidR="00DB744E" w14:paraId="699564CE" w14:textId="77777777">
        <w:trPr>
          <w:trHeight w:val="397"/>
        </w:trPr>
        <w:tc>
          <w:tcPr>
            <w:tcW w:w="2820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713FC065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 noté sur 2pts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C4E9CA" w14:textId="77777777" w:rsidR="00DB744E" w:rsidRDefault="00012505">
            <w:pPr>
              <w:jc w:val="center"/>
              <w:rPr>
                <w:sz w:val="20"/>
                <w:szCs w:val="20"/>
                <w:highlight w:val="magenta"/>
              </w:rPr>
            </w:pPr>
            <w:r>
              <w:rPr>
                <w:color w:val="7030A0"/>
                <w:sz w:val="20"/>
                <w:szCs w:val="20"/>
              </w:rPr>
              <w:t>0 à 0,5 pt</w:t>
            </w: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E49B10A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 pt</w:t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C19B17C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1,5 </w:t>
            </w:r>
            <w:proofErr w:type="gramStart"/>
            <w:r>
              <w:rPr>
                <w:color w:val="7030A0"/>
                <w:sz w:val="20"/>
                <w:szCs w:val="20"/>
              </w:rPr>
              <w:t>pts</w:t>
            </w:r>
            <w:proofErr w:type="gramEnd"/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0BACE9F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</w:tr>
      <w:tr w:rsidR="00DB744E" w14:paraId="730B82CD" w14:textId="77777777">
        <w:trPr>
          <w:trHeight w:val="397"/>
        </w:trPr>
        <w:tc>
          <w:tcPr>
            <w:tcW w:w="2820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234911C6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 noté sur 4pts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3B91BA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9525A46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75DF0C5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 pts</w:t>
            </w: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9EA7807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pts</w:t>
            </w:r>
          </w:p>
        </w:tc>
      </w:tr>
      <w:tr w:rsidR="00DB744E" w14:paraId="63F5204C" w14:textId="77777777">
        <w:trPr>
          <w:trHeight w:val="397"/>
        </w:trPr>
        <w:tc>
          <w:tcPr>
            <w:tcW w:w="28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14:paraId="1BA5DFA5" w14:textId="77777777" w:rsidR="00DB744E" w:rsidRDefault="00012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 noté sur 6 pts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818971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829F5A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à 3 pts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27F75E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à 5 pts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49A96A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 6 pts</w:t>
            </w:r>
          </w:p>
        </w:tc>
      </w:tr>
    </w:tbl>
    <w:p w14:paraId="4DE4E6D0" w14:textId="77777777" w:rsidR="00DB744E" w:rsidRDefault="00DB744E">
      <w:pPr>
        <w:sectPr w:rsidR="00DB744E">
          <w:footerReference w:type="even" r:id="rId20"/>
          <w:footerReference w:type="default" r:id="rId21"/>
          <w:footerReference w:type="first" r:id="rId22"/>
          <w:pgSz w:w="16840" w:h="11900" w:orient="landscape"/>
          <w:pgMar w:top="567" w:right="567" w:bottom="404" w:left="567" w:header="454" w:footer="454" w:gutter="0"/>
          <w:pgNumType w:start="1"/>
          <w:cols w:space="720"/>
        </w:sectPr>
      </w:pPr>
    </w:p>
    <w:p w14:paraId="6177A648" w14:textId="77777777" w:rsidR="00DB744E" w:rsidRDefault="00012505">
      <w:r>
        <w:br w:type="page"/>
      </w:r>
    </w:p>
    <w:tbl>
      <w:tblPr>
        <w:tblStyle w:val="a3"/>
        <w:tblW w:w="15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20"/>
      </w:tblGrid>
      <w:tr w:rsidR="00DB744E" w14:paraId="2EB39032" w14:textId="77777777">
        <w:trPr>
          <w:trHeight w:val="397"/>
        </w:trPr>
        <w:tc>
          <w:tcPr>
            <w:tcW w:w="15720" w:type="dxa"/>
            <w:shd w:val="clear" w:color="auto" w:fill="000000"/>
            <w:vAlign w:val="center"/>
          </w:tcPr>
          <w:p w14:paraId="46330780" w14:textId="77777777" w:rsidR="00DB744E" w:rsidRDefault="000125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</w:rPr>
              <w:lastRenderedPageBreak/>
              <w:t>Annexes</w:t>
            </w:r>
          </w:p>
        </w:tc>
      </w:tr>
      <w:tr w:rsidR="00DB744E" w14:paraId="51DE9541" w14:textId="77777777">
        <w:trPr>
          <w:trHeight w:val="9203"/>
        </w:trPr>
        <w:tc>
          <w:tcPr>
            <w:tcW w:w="15720" w:type="dxa"/>
            <w:shd w:val="clear" w:color="auto" w:fill="auto"/>
            <w:vAlign w:val="center"/>
          </w:tcPr>
          <w:p w14:paraId="39AF87B6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des parcours sur le plan d’eau</w:t>
            </w:r>
          </w:p>
          <w:p w14:paraId="1DF617C7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Protocole de sécurité</w:t>
            </w:r>
          </w:p>
          <w:p w14:paraId="04FAEBC9" w14:textId="77777777" w:rsidR="00DB744E" w:rsidRDefault="00012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Feuille d’évaluation terrain</w:t>
            </w:r>
          </w:p>
          <w:p w14:paraId="2934443B" w14:textId="77777777" w:rsidR="00950F59" w:rsidRDefault="00950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552A467A" w14:textId="77777777" w:rsidR="00DB744E" w:rsidRDefault="00012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C00000"/>
                <w:sz w:val="16"/>
                <w:szCs w:val="16"/>
              </w:rPr>
            </w:pPr>
            <w:r>
              <w:rPr>
                <w:i/>
                <w:color w:val="C00000"/>
                <w:sz w:val="16"/>
                <w:szCs w:val="16"/>
              </w:rPr>
              <w:t>(</w:t>
            </w:r>
            <w:r>
              <w:rPr>
                <w:i/>
                <w:color w:val="C00000"/>
                <w:sz w:val="16"/>
                <w:szCs w:val="16"/>
                <w:u w:val="single"/>
              </w:rPr>
              <w:t>ex</w:t>
            </w:r>
            <w:r>
              <w:rPr>
                <w:i/>
                <w:color w:val="C00000"/>
                <w:sz w:val="16"/>
                <w:szCs w:val="16"/>
              </w:rPr>
              <w:t> : préciser les barèmes proposés)</w:t>
            </w:r>
          </w:p>
        </w:tc>
      </w:tr>
    </w:tbl>
    <w:p w14:paraId="6310BDC5" w14:textId="77777777" w:rsidR="00DB744E" w:rsidRDefault="00DB744E"/>
    <w:sectPr w:rsidR="00DB744E">
      <w:type w:val="continuous"/>
      <w:pgSz w:w="16840" w:h="11900" w:orient="landscape"/>
      <w:pgMar w:top="567" w:right="567" w:bottom="567" w:left="567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ED161" w14:textId="77777777" w:rsidR="009B6423" w:rsidRDefault="009B6423">
      <w:r>
        <w:separator/>
      </w:r>
    </w:p>
  </w:endnote>
  <w:endnote w:type="continuationSeparator" w:id="0">
    <w:p w14:paraId="01C4FACF" w14:textId="77777777" w:rsidR="009B6423" w:rsidRDefault="009B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D1598" w14:textId="77777777" w:rsidR="00DB744E" w:rsidRDefault="000125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5725F22" w14:textId="77777777" w:rsidR="00DB744E" w:rsidRDefault="00DB74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BDB19" w14:textId="77777777" w:rsidR="00DB744E" w:rsidRDefault="000125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640A">
      <w:rPr>
        <w:noProof/>
        <w:color w:val="000000"/>
      </w:rPr>
      <w:t>5</w:t>
    </w:r>
    <w:r>
      <w:rPr>
        <w:color w:val="000000"/>
      </w:rPr>
      <w:fldChar w:fldCharType="end"/>
    </w:r>
  </w:p>
  <w:p w14:paraId="19513676" w14:textId="77777777" w:rsidR="00DB744E" w:rsidRDefault="000125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 w:right="360"/>
      <w:rPr>
        <w:color w:val="000000"/>
        <w:sz w:val="16"/>
        <w:szCs w:val="16"/>
      </w:rPr>
    </w:pPr>
    <w:r>
      <w:rPr>
        <w:color w:val="000000"/>
        <w:sz w:val="16"/>
        <w:szCs w:val="16"/>
      </w:rPr>
      <w:t>Vice rectorat de la Nouvelle-Calédonie - Référentiel d’évaluation – Baccalauréat EPS Lycée Général et Technologique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CCB52DA" wp14:editId="3F3624A0">
              <wp:simplePos x="0" y="0"/>
              <wp:positionH relativeFrom="column">
                <wp:posOffset>203200</wp:posOffset>
              </wp:positionH>
              <wp:positionV relativeFrom="paragraph">
                <wp:posOffset>-25399</wp:posOffset>
              </wp:positionV>
              <wp:extent cx="9947275" cy="12700"/>
              <wp:effectExtent l="0" t="0" r="0" b="0"/>
              <wp:wrapNone/>
              <wp:docPr id="33" name="Connecteur droit avec flèch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72363" y="3780000"/>
                        <a:ext cx="99472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06F6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-25399</wp:posOffset>
              </wp:positionV>
              <wp:extent cx="9947275" cy="12700"/>
              <wp:effectExtent b="0" l="0" r="0" t="0"/>
              <wp:wrapNone/>
              <wp:docPr id="33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472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65FF6" w14:textId="77777777" w:rsidR="00DB744E" w:rsidRDefault="000125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334C2A8C" w14:textId="77777777" w:rsidR="00DB744E" w:rsidRDefault="000125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Référentiel d’évaluation - Baccalauréat EPS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B27E724" wp14:editId="64DB21D3">
          <wp:simplePos x="0" y="0"/>
          <wp:positionH relativeFrom="column">
            <wp:posOffset>-845574</wp:posOffset>
          </wp:positionH>
          <wp:positionV relativeFrom="paragraph">
            <wp:posOffset>-314631</wp:posOffset>
          </wp:positionV>
          <wp:extent cx="588010" cy="678180"/>
          <wp:effectExtent l="0" t="0" r="0" b="0"/>
          <wp:wrapNone/>
          <wp:docPr id="36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678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45AD7C03" wp14:editId="2B7B4932">
              <wp:simplePos x="0" y="0"/>
              <wp:positionH relativeFrom="column">
                <wp:posOffset>-266699</wp:posOffset>
              </wp:positionH>
              <wp:positionV relativeFrom="paragraph">
                <wp:posOffset>-152399</wp:posOffset>
              </wp:positionV>
              <wp:extent cx="6621780" cy="12700"/>
              <wp:effectExtent l="0" t="0" r="0" b="0"/>
              <wp:wrapNone/>
              <wp:docPr id="28" name="Connecteur droit avec flèch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35110" y="3774920"/>
                        <a:ext cx="6621780" cy="1016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06F6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-152399</wp:posOffset>
              </wp:positionV>
              <wp:extent cx="6621780" cy="12700"/>
              <wp:effectExtent b="0" l="0" r="0" t="0"/>
              <wp:wrapNone/>
              <wp:docPr id="2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178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C090FF5" w14:textId="77777777" w:rsidR="00DB744E" w:rsidRDefault="000125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Lycée Général et Technologique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AEAF6" w14:textId="77777777" w:rsidR="009B6423" w:rsidRDefault="009B6423">
      <w:r>
        <w:separator/>
      </w:r>
    </w:p>
  </w:footnote>
  <w:footnote w:type="continuationSeparator" w:id="0">
    <w:p w14:paraId="65AB6F30" w14:textId="77777777" w:rsidR="009B6423" w:rsidRDefault="009B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4E"/>
    <w:rsid w:val="00012505"/>
    <w:rsid w:val="0003386F"/>
    <w:rsid w:val="001D4061"/>
    <w:rsid w:val="00264058"/>
    <w:rsid w:val="003D7ACB"/>
    <w:rsid w:val="003E16BA"/>
    <w:rsid w:val="003F2C85"/>
    <w:rsid w:val="00546D35"/>
    <w:rsid w:val="005C27C1"/>
    <w:rsid w:val="00637B86"/>
    <w:rsid w:val="006B752B"/>
    <w:rsid w:val="00733E06"/>
    <w:rsid w:val="0084716C"/>
    <w:rsid w:val="008922CC"/>
    <w:rsid w:val="00950F59"/>
    <w:rsid w:val="00975746"/>
    <w:rsid w:val="009B6423"/>
    <w:rsid w:val="00B32317"/>
    <w:rsid w:val="00B3640A"/>
    <w:rsid w:val="00DB744E"/>
    <w:rsid w:val="00EA747A"/>
    <w:rsid w:val="00F2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11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7DA"/>
  </w:style>
  <w:style w:type="paragraph" w:styleId="Titre1">
    <w:name w:val="heading 1"/>
    <w:basedOn w:val="Normal"/>
    <w:next w:val="Normal"/>
    <w:link w:val="Titre1Car"/>
    <w:uiPriority w:val="9"/>
    <w:qFormat/>
    <w:rsid w:val="004A7FA4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4E75AE"/>
      <w:sz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64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4E75AE"/>
      <w:sz w:val="28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7A7"/>
  </w:style>
  <w:style w:type="paragraph" w:styleId="Pieddepage">
    <w:name w:val="footer"/>
    <w:basedOn w:val="Normal"/>
    <w:link w:val="Pieddepag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7A7"/>
  </w:style>
  <w:style w:type="character" w:customStyle="1" w:styleId="Titre1Car">
    <w:name w:val="Titre 1 Car"/>
    <w:basedOn w:val="Policepardfaut"/>
    <w:link w:val="Titre1"/>
    <w:uiPriority w:val="9"/>
    <w:rsid w:val="004A7FA4"/>
    <w:rPr>
      <w:rFonts w:ascii="Times New Roman" w:eastAsiaTheme="majorEastAsia" w:hAnsi="Times New Roman" w:cstheme="majorBidi"/>
      <w:color w:val="4E75AE"/>
      <w:sz w:val="40"/>
    </w:rPr>
  </w:style>
  <w:style w:type="character" w:styleId="Lienhypertexte">
    <w:name w:val="Hyperlink"/>
    <w:basedOn w:val="Policepardfaut"/>
    <w:uiPriority w:val="99"/>
    <w:unhideWhenUsed/>
    <w:rsid w:val="004A7FA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4A7FA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5064E"/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D00750"/>
  </w:style>
  <w:style w:type="table" w:styleId="Grilledutableau">
    <w:name w:val="Table Grid"/>
    <w:basedOn w:val="TableauNormal"/>
    <w:uiPriority w:val="59"/>
    <w:rsid w:val="005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1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8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8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8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8D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D345D6"/>
  </w:style>
  <w:style w:type="paragraph" w:styleId="Paragraphedeliste">
    <w:name w:val="List Paragraph"/>
    <w:basedOn w:val="Normal"/>
    <w:uiPriority w:val="34"/>
    <w:qFormat/>
    <w:rsid w:val="003458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46D21"/>
    <w:pPr>
      <w:jc w:val="center"/>
    </w:pPr>
    <w:rPr>
      <w:rFonts w:ascii="Arial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D46D21"/>
    <w:rPr>
      <w:rFonts w:ascii="Arial" w:hAnsi="Arial" w:cs="Arial"/>
      <w:i/>
      <w:iCs/>
      <w:color w:val="C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4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4.jp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1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15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/sanh42Ah/RxCeaKWABTtmMSRg==">AMUW2mXO5ld0nFviuz3H1l4LCBAXnHmEwCjMqUm6wbc/3fmnozLKTpeMIwNBakZXqBb5dPBb0UMu0wHCzQGaVT67MB10cArODXlmTWPQzH/VvO05O5DpAQhA/2Yu4OFsB/3Y/3MPNr8N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1407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Yoann Tomaszower</dc:creator>
  <cp:lastModifiedBy>josselin dupont</cp:lastModifiedBy>
  <cp:revision>4</cp:revision>
  <dcterms:created xsi:type="dcterms:W3CDTF">2020-12-10T05:01:00Z</dcterms:created>
  <dcterms:modified xsi:type="dcterms:W3CDTF">2020-12-13T05:17:00Z</dcterms:modified>
</cp:coreProperties>
</file>