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E3491C" w14:textId="77777777" w:rsidR="0061231C" w:rsidRDefault="00372B39" w:rsidP="007F6806">
      <w:pPr>
        <w:jc w:val="center"/>
        <w:rPr>
          <w:rFonts w:asciiTheme="majorHAnsi" w:hAnsiTheme="majorHAnsi"/>
          <w:b/>
        </w:rPr>
      </w:pPr>
      <w:r w:rsidRPr="007F6806">
        <w:rPr>
          <w:rFonts w:asciiTheme="majorHAnsi" w:hAnsiTheme="majorHAnsi"/>
          <w:b/>
        </w:rPr>
        <w:t>Continuité pédagogique en lettres</w:t>
      </w:r>
      <w:r w:rsidR="00267B7E">
        <w:rPr>
          <w:rFonts w:asciiTheme="majorHAnsi" w:hAnsiTheme="majorHAnsi"/>
          <w:b/>
        </w:rPr>
        <w:t xml:space="preserve"> </w:t>
      </w:r>
      <w:r w:rsidRPr="007F6806">
        <w:rPr>
          <w:rFonts w:asciiTheme="majorHAnsi" w:hAnsiTheme="majorHAnsi"/>
          <w:b/>
        </w:rPr>
        <w:t>: mise en commun de ressources</w:t>
      </w:r>
    </w:p>
    <w:p w14:paraId="46E3491D" w14:textId="77777777" w:rsidR="00723565" w:rsidRPr="007F6806" w:rsidRDefault="00723565" w:rsidP="007F6806">
      <w:pPr>
        <w:jc w:val="center"/>
        <w:rPr>
          <w:rFonts w:asciiTheme="majorHAnsi" w:hAnsiTheme="majorHAnsi"/>
          <w:b/>
        </w:rPr>
      </w:pPr>
      <w:r>
        <w:rPr>
          <w:rFonts w:asciiTheme="majorHAnsi" w:hAnsiTheme="majorHAnsi"/>
          <w:b/>
        </w:rPr>
        <w:t>(</w:t>
      </w:r>
      <w:r w:rsidR="00C6405A">
        <w:rPr>
          <w:rFonts w:asciiTheme="majorHAnsi" w:hAnsiTheme="majorHAnsi"/>
          <w:b/>
        </w:rPr>
        <w:t>3</w:t>
      </w:r>
      <w:r>
        <w:rPr>
          <w:rFonts w:asciiTheme="majorHAnsi" w:hAnsiTheme="majorHAnsi"/>
          <w:b/>
        </w:rPr>
        <w:t xml:space="preserve"> avril 2020)</w:t>
      </w:r>
    </w:p>
    <w:p w14:paraId="46E3491E" w14:textId="77777777" w:rsidR="00372B39" w:rsidRPr="007F6806" w:rsidRDefault="00372B39" w:rsidP="007F6806">
      <w:pPr>
        <w:jc w:val="both"/>
        <w:rPr>
          <w:rFonts w:asciiTheme="majorHAnsi" w:hAnsiTheme="majorHAnsi"/>
        </w:rPr>
      </w:pPr>
    </w:p>
    <w:p w14:paraId="46E3491F" w14:textId="77777777" w:rsidR="00B175B5" w:rsidRDefault="00B175B5" w:rsidP="007F6806">
      <w:pPr>
        <w:jc w:val="both"/>
        <w:rPr>
          <w:rFonts w:asciiTheme="majorHAnsi" w:hAnsiTheme="majorHAnsi"/>
          <w:b/>
        </w:rPr>
      </w:pPr>
      <w:r>
        <w:rPr>
          <w:rFonts w:asciiTheme="majorHAnsi" w:hAnsiTheme="majorHAnsi"/>
          <w:b/>
        </w:rPr>
        <w:t>Aix-Marseille</w:t>
      </w:r>
    </w:p>
    <w:p w14:paraId="46E34920" w14:textId="77777777" w:rsidR="00B175B5" w:rsidRDefault="00B175B5" w:rsidP="007F6806">
      <w:pPr>
        <w:jc w:val="both"/>
        <w:rPr>
          <w:rFonts w:asciiTheme="majorHAnsi" w:hAnsiTheme="majorHAnsi"/>
        </w:rPr>
      </w:pPr>
      <w:r>
        <w:rPr>
          <w:rFonts w:asciiTheme="majorHAnsi" w:hAnsiTheme="majorHAnsi"/>
        </w:rPr>
        <w:t xml:space="preserve">Sur la pratique du journal de confinement, ce beau témoignage d’une PLP de l’académie d’Aix-Marseille paru dans les </w:t>
      </w:r>
      <w:r>
        <w:rPr>
          <w:rFonts w:asciiTheme="majorHAnsi" w:hAnsiTheme="majorHAnsi"/>
          <w:i/>
        </w:rPr>
        <w:t>Cahiers pédagogiques</w:t>
      </w:r>
      <w:r>
        <w:rPr>
          <w:rFonts w:asciiTheme="majorHAnsi" w:hAnsiTheme="majorHAnsi"/>
        </w:rPr>
        <w:t> :</w:t>
      </w:r>
    </w:p>
    <w:p w14:paraId="46E34921" w14:textId="77777777" w:rsidR="00B175B5" w:rsidRDefault="00D00A42" w:rsidP="007F6806">
      <w:pPr>
        <w:jc w:val="both"/>
        <w:rPr>
          <w:rFonts w:asciiTheme="majorHAnsi" w:hAnsiTheme="majorHAnsi"/>
        </w:rPr>
      </w:pPr>
      <w:hyperlink r:id="rId5" w:history="1">
        <w:r w:rsidR="00B175B5" w:rsidRPr="009B775D">
          <w:rPr>
            <w:rStyle w:val="Lienhypertexte"/>
            <w:rFonts w:asciiTheme="majorHAnsi" w:hAnsiTheme="majorHAnsi"/>
          </w:rPr>
          <w:t>https://www.cahiers-pedagogiques.com/Journal-d-un-confinement</w:t>
        </w:r>
      </w:hyperlink>
    </w:p>
    <w:p w14:paraId="46E34922" w14:textId="77777777" w:rsidR="00B175B5" w:rsidRDefault="00B175B5" w:rsidP="007F6806">
      <w:pPr>
        <w:jc w:val="both"/>
        <w:rPr>
          <w:rFonts w:asciiTheme="majorHAnsi" w:hAnsiTheme="majorHAnsi"/>
          <w:b/>
        </w:rPr>
      </w:pPr>
    </w:p>
    <w:p w14:paraId="46E34923" w14:textId="77777777" w:rsidR="00B175B5" w:rsidRDefault="00B175B5" w:rsidP="007F6806">
      <w:pPr>
        <w:jc w:val="both"/>
        <w:rPr>
          <w:rFonts w:asciiTheme="majorHAnsi" w:hAnsiTheme="majorHAnsi"/>
          <w:b/>
        </w:rPr>
      </w:pPr>
    </w:p>
    <w:p w14:paraId="46E3492B" w14:textId="77777777" w:rsidR="009C1008" w:rsidRPr="007F6806" w:rsidRDefault="009C1008" w:rsidP="007F6806">
      <w:pPr>
        <w:pStyle w:val="gmail-nad"/>
        <w:spacing w:before="0" w:beforeAutospacing="0" w:after="0" w:afterAutospacing="0"/>
        <w:jc w:val="both"/>
        <w:rPr>
          <w:rFonts w:asciiTheme="majorHAnsi" w:hAnsiTheme="majorHAnsi"/>
          <w:b/>
          <w:sz w:val="22"/>
          <w:szCs w:val="22"/>
        </w:rPr>
      </w:pPr>
      <w:bookmarkStart w:id="0" w:name="_GoBack"/>
      <w:bookmarkEnd w:id="0"/>
    </w:p>
    <w:p w14:paraId="46E3492C" w14:textId="77777777" w:rsidR="002768B6" w:rsidRPr="007F6806" w:rsidRDefault="002768B6" w:rsidP="007F6806">
      <w:pPr>
        <w:pStyle w:val="gmail-nad"/>
        <w:spacing w:before="0" w:beforeAutospacing="0" w:after="0" w:afterAutospacing="0"/>
        <w:jc w:val="both"/>
        <w:rPr>
          <w:rFonts w:asciiTheme="majorHAnsi" w:hAnsiTheme="majorHAnsi"/>
          <w:b/>
          <w:sz w:val="22"/>
          <w:szCs w:val="22"/>
        </w:rPr>
      </w:pPr>
      <w:r w:rsidRPr="007F6806">
        <w:rPr>
          <w:rFonts w:asciiTheme="majorHAnsi" w:hAnsiTheme="majorHAnsi"/>
          <w:b/>
          <w:sz w:val="22"/>
          <w:szCs w:val="22"/>
        </w:rPr>
        <w:t>Nantes</w:t>
      </w:r>
    </w:p>
    <w:p w14:paraId="46E3492D" w14:textId="77777777" w:rsidR="002768B6" w:rsidRPr="007F6806" w:rsidRDefault="00793A18" w:rsidP="007F6806">
      <w:pPr>
        <w:jc w:val="both"/>
        <w:rPr>
          <w:rFonts w:asciiTheme="majorHAnsi" w:hAnsiTheme="majorHAnsi"/>
        </w:rPr>
      </w:pPr>
      <w:r w:rsidRPr="007F6806">
        <w:rPr>
          <w:rFonts w:asciiTheme="majorHAnsi" w:hAnsiTheme="majorHAnsi"/>
        </w:rPr>
        <w:t xml:space="preserve">Nous </w:t>
      </w:r>
      <w:r w:rsidR="002768B6" w:rsidRPr="007F6806">
        <w:rPr>
          <w:rFonts w:asciiTheme="majorHAnsi" w:hAnsiTheme="majorHAnsi"/>
        </w:rPr>
        <w:t xml:space="preserve">vous proposons </w:t>
      </w:r>
      <w:r w:rsidR="007F6806">
        <w:rPr>
          <w:rFonts w:asciiTheme="majorHAnsi" w:hAnsiTheme="majorHAnsi"/>
        </w:rPr>
        <w:t>la</w:t>
      </w:r>
      <w:r w:rsidR="002768B6" w:rsidRPr="007F6806">
        <w:rPr>
          <w:rFonts w:asciiTheme="majorHAnsi" w:hAnsiTheme="majorHAnsi"/>
        </w:rPr>
        <w:t xml:space="preserve"> ressource </w:t>
      </w:r>
      <w:r w:rsidR="007F6806">
        <w:rPr>
          <w:rFonts w:asciiTheme="majorHAnsi" w:hAnsiTheme="majorHAnsi"/>
        </w:rPr>
        <w:t>suivante</w:t>
      </w:r>
      <w:r w:rsidRPr="007F6806">
        <w:rPr>
          <w:rFonts w:asciiTheme="majorHAnsi" w:hAnsiTheme="majorHAnsi"/>
        </w:rPr>
        <w:t> </w:t>
      </w:r>
      <w:r w:rsidR="002768B6" w:rsidRPr="007F6806">
        <w:rPr>
          <w:rFonts w:asciiTheme="majorHAnsi" w:hAnsiTheme="majorHAnsi"/>
        </w:rPr>
        <w:t>:</w:t>
      </w:r>
    </w:p>
    <w:p w14:paraId="46E3492E" w14:textId="77777777" w:rsidR="002768B6" w:rsidRPr="007F6806" w:rsidRDefault="00D00A42" w:rsidP="007F6806">
      <w:pPr>
        <w:jc w:val="both"/>
        <w:rPr>
          <w:rFonts w:asciiTheme="majorHAnsi" w:hAnsiTheme="majorHAnsi"/>
        </w:rPr>
      </w:pPr>
      <w:hyperlink r:id="rId6" w:history="1">
        <w:r w:rsidR="002768B6" w:rsidRPr="007F6806">
          <w:rPr>
            <w:rStyle w:val="Lienhypertexte"/>
            <w:rFonts w:asciiTheme="majorHAnsi" w:hAnsiTheme="majorHAnsi"/>
          </w:rPr>
          <w:t>https://www.pedagogie.ac-nantes.fr/lettres-histoire/enseignements/informer-s-informer-1271772.kjsp?RH=1352884328376</w:t>
        </w:r>
      </w:hyperlink>
    </w:p>
    <w:p w14:paraId="46E3492F" w14:textId="77777777" w:rsidR="002768B6" w:rsidRPr="007F6806" w:rsidRDefault="00793A18" w:rsidP="007F6806">
      <w:pPr>
        <w:pStyle w:val="gmail-nad"/>
        <w:spacing w:before="0" w:beforeAutospacing="0" w:after="0" w:afterAutospacing="0"/>
        <w:jc w:val="both"/>
        <w:rPr>
          <w:rFonts w:asciiTheme="majorHAnsi" w:hAnsiTheme="majorHAnsi"/>
          <w:b/>
          <w:sz w:val="22"/>
          <w:szCs w:val="22"/>
        </w:rPr>
      </w:pPr>
      <w:r w:rsidRPr="007F6806">
        <w:rPr>
          <w:rFonts w:asciiTheme="majorHAnsi" w:hAnsiTheme="majorHAnsi"/>
        </w:rPr>
        <w:t>Deux web-documentaires (documentaires interactifs diffusés sur Internet), outils pouvant être explo</w:t>
      </w:r>
      <w:r w:rsidR="007F6806" w:rsidRPr="007F6806">
        <w:rPr>
          <w:rFonts w:asciiTheme="majorHAnsi" w:hAnsiTheme="majorHAnsi"/>
        </w:rPr>
        <w:t>ités avec les objets d’études « </w:t>
      </w:r>
      <w:r w:rsidRPr="007F6806">
        <w:rPr>
          <w:rFonts w:asciiTheme="majorHAnsi" w:hAnsiTheme="majorHAnsi"/>
        </w:rPr>
        <w:t>Informer, s’informer</w:t>
      </w:r>
      <w:r w:rsidR="007F6806" w:rsidRPr="007F6806">
        <w:rPr>
          <w:rFonts w:asciiTheme="majorHAnsi" w:hAnsiTheme="majorHAnsi"/>
        </w:rPr>
        <w:t> </w:t>
      </w:r>
      <w:r w:rsidRPr="007F6806">
        <w:rPr>
          <w:rFonts w:asciiTheme="majorHAnsi" w:hAnsiTheme="majorHAnsi"/>
        </w:rPr>
        <w:t xml:space="preserve">: les circuits de </w:t>
      </w:r>
      <w:r w:rsidR="007F6806" w:rsidRPr="007F6806">
        <w:rPr>
          <w:rFonts w:asciiTheme="majorHAnsi" w:hAnsiTheme="majorHAnsi"/>
        </w:rPr>
        <w:t>l’information </w:t>
      </w:r>
      <w:r w:rsidRPr="007F6806">
        <w:rPr>
          <w:rFonts w:asciiTheme="majorHAnsi" w:hAnsiTheme="majorHAnsi"/>
        </w:rPr>
        <w:t>» en classe de 2nde Bac Pro et « Informer, s’informer, communiquer » en classe de CAP.</w:t>
      </w:r>
    </w:p>
    <w:p w14:paraId="46E34930" w14:textId="77777777" w:rsidR="002768B6" w:rsidRPr="007F6806" w:rsidRDefault="00793A18" w:rsidP="007F6806">
      <w:pPr>
        <w:pStyle w:val="gmail-nad"/>
        <w:spacing w:before="0" w:beforeAutospacing="0" w:after="0" w:afterAutospacing="0"/>
        <w:jc w:val="both"/>
        <w:rPr>
          <w:rFonts w:asciiTheme="majorHAnsi" w:hAnsiTheme="majorHAnsi"/>
          <w:b/>
          <w:sz w:val="22"/>
          <w:szCs w:val="22"/>
        </w:rPr>
      </w:pPr>
      <w:r w:rsidRPr="007F6806">
        <w:rPr>
          <w:rFonts w:asciiTheme="majorHAnsi" w:hAnsiTheme="majorHAnsi"/>
        </w:rPr>
        <w:t>Dans le contexte actuel de continuité pédagogique, ces web-documentaires sont des manières alternatives d’aborder les objets d’étude évoqués. Ils peuvent, bien entendu, être des supports de travail pour une séquence. Mais ils peuvent tout aussi bien servir pour introduire ou conclure, d’une manière libre et ludique, une séquence. Enfin, Ils peuvent, plus simplement, être proposés aux élèves pour une exploration plus personnelle et libre afin de réactiver des notions qui auraient été vues plus tôt dans l’année.</w:t>
      </w:r>
    </w:p>
    <w:p w14:paraId="46E34931" w14:textId="77777777" w:rsidR="002768B6" w:rsidRPr="007F6806" w:rsidRDefault="002768B6" w:rsidP="007F6806">
      <w:pPr>
        <w:pStyle w:val="gmail-nad"/>
        <w:spacing w:before="0" w:beforeAutospacing="0" w:after="0" w:afterAutospacing="0"/>
        <w:jc w:val="both"/>
        <w:rPr>
          <w:rFonts w:asciiTheme="majorHAnsi" w:hAnsiTheme="majorHAnsi"/>
          <w:b/>
          <w:sz w:val="22"/>
          <w:szCs w:val="22"/>
        </w:rPr>
      </w:pPr>
    </w:p>
    <w:p w14:paraId="46E34932" w14:textId="77777777" w:rsidR="00372B39" w:rsidRPr="00951AC9" w:rsidRDefault="00372B39" w:rsidP="007F6806">
      <w:pPr>
        <w:pStyle w:val="gmail-nad"/>
        <w:spacing w:before="0" w:beforeAutospacing="0" w:after="0" w:afterAutospacing="0"/>
        <w:jc w:val="both"/>
        <w:rPr>
          <w:rFonts w:asciiTheme="majorHAnsi" w:hAnsiTheme="majorHAnsi"/>
          <w:b/>
        </w:rPr>
      </w:pPr>
      <w:r w:rsidRPr="00951AC9">
        <w:rPr>
          <w:rFonts w:asciiTheme="majorHAnsi" w:hAnsiTheme="majorHAnsi"/>
          <w:b/>
        </w:rPr>
        <w:t>Nice</w:t>
      </w:r>
    </w:p>
    <w:p w14:paraId="46E34933" w14:textId="77777777" w:rsidR="00372B39" w:rsidRPr="00951AC9" w:rsidRDefault="007F6806" w:rsidP="007F6806">
      <w:pPr>
        <w:pStyle w:val="gmail-nad"/>
        <w:spacing w:before="0" w:beforeAutospacing="0" w:after="0" w:afterAutospacing="0"/>
        <w:jc w:val="both"/>
        <w:rPr>
          <w:rFonts w:asciiTheme="majorHAnsi" w:hAnsiTheme="majorHAnsi"/>
        </w:rPr>
      </w:pPr>
      <w:r w:rsidRPr="00951AC9">
        <w:rPr>
          <w:rFonts w:asciiTheme="majorHAnsi" w:hAnsiTheme="majorHAnsi"/>
        </w:rPr>
        <w:t>Outre l</w:t>
      </w:r>
      <w:r w:rsidR="00372B39" w:rsidRPr="00951AC9">
        <w:rPr>
          <w:rFonts w:asciiTheme="majorHAnsi" w:hAnsiTheme="majorHAnsi"/>
        </w:rPr>
        <w:t xml:space="preserve">e site disciplinaire </w:t>
      </w:r>
      <w:hyperlink r:id="rId7" w:history="1">
        <w:r w:rsidRPr="00951AC9">
          <w:rPr>
            <w:rStyle w:val="Lienhypertexte"/>
            <w:rFonts w:asciiTheme="majorHAnsi" w:hAnsiTheme="majorHAnsi"/>
          </w:rPr>
          <w:t>https://www.pedagogie.ac-nice.fr/plplh/</w:t>
        </w:r>
      </w:hyperlink>
      <w:r w:rsidRPr="00951AC9">
        <w:rPr>
          <w:rFonts w:asciiTheme="majorHAnsi" w:hAnsiTheme="majorHAnsi"/>
        </w:rPr>
        <w:t xml:space="preserve">, un espace collaboratif </w:t>
      </w:r>
      <w:r w:rsidR="00372B39" w:rsidRPr="00951AC9">
        <w:rPr>
          <w:rFonts w:asciiTheme="majorHAnsi" w:hAnsiTheme="majorHAnsi"/>
        </w:rPr>
        <w:t xml:space="preserve">Tribu ouvert </w:t>
      </w:r>
      <w:hyperlink r:id="rId8" w:history="1">
        <w:r w:rsidR="00372B39" w:rsidRPr="00951AC9">
          <w:rPr>
            <w:rStyle w:val="Lienhypertexte"/>
            <w:rFonts w:asciiTheme="majorHAnsi" w:hAnsiTheme="majorHAnsi"/>
          </w:rPr>
          <w:t>https://tribu.phm.education.gouv.fr/portal/share/bbOm6v</w:t>
        </w:r>
      </w:hyperlink>
      <w:r w:rsidR="00372B39" w:rsidRPr="00951AC9">
        <w:rPr>
          <w:rFonts w:asciiTheme="majorHAnsi" w:hAnsiTheme="majorHAnsi"/>
        </w:rPr>
        <w:t xml:space="preserve"> </w:t>
      </w:r>
      <w:r w:rsidR="00951AC9" w:rsidRPr="00951AC9">
        <w:rPr>
          <w:rFonts w:asciiTheme="majorHAnsi" w:hAnsiTheme="majorHAnsi"/>
        </w:rPr>
        <w:t>recueille les propositions pédagogiques et les activités utilisables par tous (Documents et ressources) et recense</w:t>
      </w:r>
      <w:r w:rsidR="00372B39" w:rsidRPr="00951AC9">
        <w:rPr>
          <w:rFonts w:asciiTheme="majorHAnsi" w:hAnsiTheme="majorHAnsi"/>
        </w:rPr>
        <w:t xml:space="preserve"> les ressources par types : </w:t>
      </w:r>
      <w:proofErr w:type="spellStart"/>
      <w:r w:rsidR="00372B39" w:rsidRPr="00951AC9">
        <w:rPr>
          <w:rFonts w:asciiTheme="majorHAnsi" w:hAnsiTheme="majorHAnsi"/>
        </w:rPr>
        <w:t>eduscol</w:t>
      </w:r>
      <w:proofErr w:type="spellEnd"/>
      <w:r w:rsidR="00372B39" w:rsidRPr="00951AC9">
        <w:rPr>
          <w:rFonts w:asciiTheme="majorHAnsi" w:hAnsiTheme="majorHAnsi"/>
        </w:rPr>
        <w:t>, CNED, sujets d’examen, ressources multimédia, sites culturels, lectures audio, manuels numériques, un onglet spécifique sur la lecture</w:t>
      </w:r>
      <w:r w:rsidR="00951AC9" w:rsidRPr="00951AC9">
        <w:rPr>
          <w:rFonts w:asciiTheme="majorHAnsi" w:hAnsiTheme="majorHAnsi"/>
        </w:rPr>
        <w:t xml:space="preserve"> (Marque-pages).</w:t>
      </w:r>
    </w:p>
    <w:p w14:paraId="46E34934" w14:textId="77777777" w:rsidR="00372B39" w:rsidRPr="00951AC9" w:rsidRDefault="00951AC9" w:rsidP="007F6806">
      <w:pPr>
        <w:pStyle w:val="gmail-nad"/>
        <w:spacing w:before="0" w:beforeAutospacing="0" w:after="0" w:afterAutospacing="0"/>
        <w:jc w:val="both"/>
        <w:rPr>
          <w:rFonts w:asciiTheme="majorHAnsi" w:hAnsiTheme="majorHAnsi"/>
        </w:rPr>
      </w:pPr>
      <w:r w:rsidRPr="00951AC9">
        <w:rPr>
          <w:rFonts w:asciiTheme="majorHAnsi" w:hAnsiTheme="majorHAnsi"/>
        </w:rPr>
        <w:t>A signaler</w:t>
      </w:r>
      <w:r w:rsidR="00372B39" w:rsidRPr="00951AC9">
        <w:rPr>
          <w:rFonts w:asciiTheme="majorHAnsi" w:hAnsiTheme="majorHAnsi"/>
        </w:rPr>
        <w:t xml:space="preserve"> également</w:t>
      </w:r>
      <w:r w:rsidRPr="00951AC9">
        <w:rPr>
          <w:rFonts w:asciiTheme="majorHAnsi" w:hAnsiTheme="majorHAnsi"/>
        </w:rPr>
        <w:t xml:space="preserve"> : </w:t>
      </w:r>
      <w:r w:rsidR="00372B39" w:rsidRPr="00951AC9">
        <w:rPr>
          <w:rFonts w:asciiTheme="majorHAnsi" w:hAnsiTheme="majorHAnsi"/>
        </w:rPr>
        <w:t>une</w:t>
      </w:r>
      <w:r w:rsidR="00793A18" w:rsidRPr="00951AC9">
        <w:rPr>
          <w:rFonts w:asciiTheme="majorHAnsi" w:hAnsiTheme="majorHAnsi"/>
        </w:rPr>
        <w:t xml:space="preserve"> expérience de classe virtuelle</w:t>
      </w:r>
      <w:r w:rsidR="00372B39" w:rsidRPr="00951AC9">
        <w:rPr>
          <w:rFonts w:asciiTheme="majorHAnsi" w:hAnsiTheme="majorHAnsi"/>
        </w:rPr>
        <w:t xml:space="preserve"> sur le CNED pour les stagiaires et 2 fo</w:t>
      </w:r>
      <w:r w:rsidRPr="00951AC9">
        <w:rPr>
          <w:rFonts w:asciiTheme="majorHAnsi" w:hAnsiTheme="majorHAnsi"/>
        </w:rPr>
        <w:t>rmateurs de terrain de l'</w:t>
      </w:r>
      <w:proofErr w:type="spellStart"/>
      <w:r w:rsidRPr="00951AC9">
        <w:rPr>
          <w:rFonts w:asciiTheme="majorHAnsi" w:hAnsiTheme="majorHAnsi"/>
        </w:rPr>
        <w:t>Inspe</w:t>
      </w:r>
      <w:proofErr w:type="spellEnd"/>
      <w:r w:rsidRPr="00951AC9">
        <w:rPr>
          <w:rFonts w:asciiTheme="majorHAnsi" w:hAnsiTheme="majorHAnsi"/>
        </w:rPr>
        <w:t xml:space="preserve">. </w:t>
      </w:r>
      <w:r w:rsidR="00372B39" w:rsidRPr="00951AC9">
        <w:rPr>
          <w:rFonts w:asciiTheme="majorHAnsi" w:hAnsiTheme="majorHAnsi"/>
        </w:rPr>
        <w:t>Nous avons pu dialoguer, faire le point sur le questionnement évident des titularisations, mais surtout recevoir les retours sur la continuité pédagogique mise en place par les jeunes professeurs.</w:t>
      </w:r>
    </w:p>
    <w:p w14:paraId="46E34935" w14:textId="77777777" w:rsidR="00372B39" w:rsidRPr="00951AC9" w:rsidRDefault="00372B39" w:rsidP="007F6806">
      <w:pPr>
        <w:jc w:val="both"/>
        <w:rPr>
          <w:rFonts w:asciiTheme="majorHAnsi" w:hAnsiTheme="majorHAnsi"/>
        </w:rPr>
      </w:pPr>
    </w:p>
    <w:p w14:paraId="46E34936" w14:textId="77777777" w:rsidR="00E515C0" w:rsidRPr="00951AC9" w:rsidRDefault="00E515C0" w:rsidP="007F6806">
      <w:pPr>
        <w:jc w:val="both"/>
        <w:rPr>
          <w:rFonts w:asciiTheme="majorHAnsi" w:hAnsiTheme="majorHAnsi"/>
        </w:rPr>
      </w:pPr>
    </w:p>
    <w:p w14:paraId="46E34937" w14:textId="77777777" w:rsidR="00E515C0" w:rsidRPr="007F6806" w:rsidRDefault="00E515C0" w:rsidP="007F6806">
      <w:pPr>
        <w:jc w:val="both"/>
        <w:rPr>
          <w:rFonts w:asciiTheme="majorHAnsi" w:hAnsiTheme="majorHAnsi"/>
          <w:b/>
        </w:rPr>
      </w:pPr>
      <w:r w:rsidRPr="007F6806">
        <w:rPr>
          <w:rFonts w:asciiTheme="majorHAnsi" w:hAnsiTheme="majorHAnsi"/>
          <w:b/>
        </w:rPr>
        <w:t>Paris</w:t>
      </w:r>
    </w:p>
    <w:p w14:paraId="46E34938" w14:textId="77777777" w:rsidR="00E515C0" w:rsidRDefault="00951AC9" w:rsidP="007F6806">
      <w:pPr>
        <w:jc w:val="both"/>
        <w:rPr>
          <w:rFonts w:asciiTheme="majorHAnsi" w:hAnsiTheme="majorHAnsi"/>
        </w:rPr>
      </w:pPr>
      <w:r>
        <w:rPr>
          <w:rFonts w:asciiTheme="majorHAnsi" w:hAnsiTheme="majorHAnsi"/>
        </w:rPr>
        <w:t>- U</w:t>
      </w:r>
      <w:r w:rsidR="00E515C0" w:rsidRPr="007F6806">
        <w:rPr>
          <w:rFonts w:asciiTheme="majorHAnsi" w:hAnsiTheme="majorHAnsi"/>
        </w:rPr>
        <w:t xml:space="preserve">ne ressource </w:t>
      </w:r>
      <w:r>
        <w:rPr>
          <w:rFonts w:asciiTheme="majorHAnsi" w:hAnsiTheme="majorHAnsi"/>
        </w:rPr>
        <w:t>qui vient d’être mise en ligne</w:t>
      </w:r>
      <w:r w:rsidR="00E515C0" w:rsidRPr="007F6806">
        <w:rPr>
          <w:rFonts w:asciiTheme="majorHAnsi" w:hAnsiTheme="majorHAnsi"/>
        </w:rPr>
        <w:t>. Il s'agit de deux pistes pour faire écrire les élèves dans le cadre d'un journal de confinement : l'une pour des 2nde Pro, l'autre pour des 1ère Pro avec un travail commun avec le professeur de STI.</w:t>
      </w:r>
    </w:p>
    <w:p w14:paraId="46E34939" w14:textId="77777777" w:rsidR="00951AC9" w:rsidRDefault="00D00A42" w:rsidP="007F6806">
      <w:pPr>
        <w:jc w:val="both"/>
        <w:rPr>
          <w:rFonts w:asciiTheme="majorHAnsi" w:hAnsiTheme="majorHAnsi"/>
        </w:rPr>
      </w:pPr>
      <w:hyperlink r:id="rId9" w:history="1">
        <w:r w:rsidR="00951AC9" w:rsidRPr="009B775D">
          <w:rPr>
            <w:rStyle w:val="Lienhypertexte"/>
            <w:rFonts w:asciiTheme="majorHAnsi" w:hAnsiTheme="majorHAnsi"/>
          </w:rPr>
          <w:t>https://www.ac-paris.fr/portail/jcms/p1_2019204/quelques-pistes-pour-continuer-de-faire-ecrire-les-eleves-a-partir-d-un-journal-de-confinement</w:t>
        </w:r>
      </w:hyperlink>
    </w:p>
    <w:p w14:paraId="46E3493A" w14:textId="77777777" w:rsidR="00951AC9" w:rsidRPr="007F6806" w:rsidRDefault="00951AC9" w:rsidP="007F6806">
      <w:pPr>
        <w:jc w:val="both"/>
        <w:rPr>
          <w:rFonts w:asciiTheme="majorHAnsi" w:hAnsiTheme="majorHAnsi"/>
        </w:rPr>
      </w:pPr>
    </w:p>
    <w:p w14:paraId="46E3493B" w14:textId="77777777" w:rsidR="00E515C0" w:rsidRPr="007F6806" w:rsidRDefault="00951AC9" w:rsidP="00951AC9">
      <w:pPr>
        <w:jc w:val="both"/>
        <w:rPr>
          <w:rFonts w:asciiTheme="majorHAnsi" w:hAnsiTheme="majorHAnsi"/>
        </w:rPr>
      </w:pPr>
      <w:r>
        <w:rPr>
          <w:rFonts w:asciiTheme="majorHAnsi" w:hAnsiTheme="majorHAnsi"/>
        </w:rPr>
        <w:t xml:space="preserve">- Un </w:t>
      </w:r>
      <w:r w:rsidR="00E515C0" w:rsidRPr="007F6806">
        <w:rPr>
          <w:rFonts w:asciiTheme="majorHAnsi" w:hAnsiTheme="majorHAnsi"/>
        </w:rPr>
        <w:t xml:space="preserve">lien vers une ressource qui date de quelques années, réalisée par une formatrice dans le cadre du GIPTIC. Il s'agissait de faire travailler la lecture interprétative avec des élèves de CAP en utilisant les fonctionnalités d'un traitement de texte. </w:t>
      </w:r>
      <w:r>
        <w:rPr>
          <w:rFonts w:asciiTheme="majorHAnsi" w:hAnsiTheme="majorHAnsi"/>
        </w:rPr>
        <w:t>C</w:t>
      </w:r>
      <w:r w:rsidR="00E515C0" w:rsidRPr="007F6806">
        <w:rPr>
          <w:rFonts w:asciiTheme="majorHAnsi" w:hAnsiTheme="majorHAnsi"/>
        </w:rPr>
        <w:t>ette ressource peut également servir pour des élèves de 3° prépa-métiers.</w:t>
      </w:r>
    </w:p>
    <w:p w14:paraId="46E3493C" w14:textId="77777777" w:rsidR="00E515C0" w:rsidRPr="007F6806" w:rsidRDefault="00D00A42" w:rsidP="007F6806">
      <w:pPr>
        <w:jc w:val="both"/>
        <w:rPr>
          <w:rFonts w:asciiTheme="majorHAnsi" w:hAnsiTheme="majorHAnsi"/>
        </w:rPr>
      </w:pPr>
      <w:hyperlink r:id="rId10" w:history="1">
        <w:r w:rsidR="00E515C0" w:rsidRPr="007F6806">
          <w:rPr>
            <w:rStyle w:val="Lienhypertexte"/>
            <w:rFonts w:asciiTheme="majorHAnsi" w:hAnsiTheme="majorHAnsi"/>
          </w:rPr>
          <w:t>https://www.ac-paris.fr/portail/jcms/p2_1442458/maupassant-aux-champs-oeuvre-integrale-le-traitement-de-texte-au-service-de-la-lecture-interpretative?cid=p1_1158235&amp;portal=p2_1051338</w:t>
        </w:r>
      </w:hyperlink>
    </w:p>
    <w:p w14:paraId="46E3493D" w14:textId="77777777" w:rsidR="00E515C0" w:rsidRPr="007F6806" w:rsidRDefault="00E515C0" w:rsidP="007F6806">
      <w:pPr>
        <w:jc w:val="both"/>
        <w:rPr>
          <w:rFonts w:asciiTheme="majorHAnsi" w:hAnsiTheme="majorHAnsi"/>
        </w:rPr>
      </w:pPr>
    </w:p>
    <w:p w14:paraId="46E3493E" w14:textId="77777777" w:rsidR="00E515C0" w:rsidRPr="007F6806" w:rsidRDefault="00E515C0" w:rsidP="007F6806">
      <w:pPr>
        <w:jc w:val="both"/>
        <w:rPr>
          <w:rFonts w:asciiTheme="majorHAnsi" w:hAnsiTheme="majorHAnsi"/>
        </w:rPr>
      </w:pPr>
    </w:p>
    <w:p w14:paraId="46E3493F" w14:textId="77777777" w:rsidR="008D2271" w:rsidRPr="007F6806" w:rsidRDefault="008D2271" w:rsidP="007F6806">
      <w:pPr>
        <w:jc w:val="both"/>
        <w:rPr>
          <w:rFonts w:asciiTheme="majorHAnsi" w:hAnsiTheme="majorHAnsi"/>
          <w:b/>
        </w:rPr>
      </w:pPr>
      <w:r w:rsidRPr="007F6806">
        <w:rPr>
          <w:rFonts w:asciiTheme="majorHAnsi" w:hAnsiTheme="majorHAnsi"/>
          <w:b/>
        </w:rPr>
        <w:t>Toulouse</w:t>
      </w:r>
    </w:p>
    <w:p w14:paraId="46E34940" w14:textId="77777777" w:rsidR="008D2271" w:rsidRPr="00376330" w:rsidRDefault="008D2271" w:rsidP="007F6806">
      <w:pPr>
        <w:jc w:val="both"/>
        <w:rPr>
          <w:rFonts w:asciiTheme="majorHAnsi" w:hAnsiTheme="majorHAnsi"/>
        </w:rPr>
      </w:pPr>
      <w:r w:rsidRPr="00376330">
        <w:rPr>
          <w:rFonts w:asciiTheme="majorHAnsi" w:hAnsiTheme="majorHAnsi"/>
        </w:rPr>
        <w:t xml:space="preserve">Le document d’accompagnement pour les lycéens allophones </w:t>
      </w:r>
      <w:r w:rsidR="00951AC9" w:rsidRPr="00376330">
        <w:rPr>
          <w:rFonts w:asciiTheme="majorHAnsi" w:hAnsiTheme="majorHAnsi"/>
        </w:rPr>
        <w:t xml:space="preserve">en ligne sur la page du </w:t>
      </w:r>
      <w:proofErr w:type="spellStart"/>
      <w:r w:rsidR="00951AC9" w:rsidRPr="00376330">
        <w:rPr>
          <w:rFonts w:asciiTheme="majorHAnsi" w:hAnsiTheme="majorHAnsi"/>
        </w:rPr>
        <w:t>Casnav</w:t>
      </w:r>
      <w:proofErr w:type="spellEnd"/>
      <w:r w:rsidRPr="00376330">
        <w:rPr>
          <w:rFonts w:asciiTheme="majorHAnsi" w:hAnsiTheme="majorHAnsi"/>
        </w:rPr>
        <w:t> :</w:t>
      </w:r>
    </w:p>
    <w:p w14:paraId="46E34941" w14:textId="77777777" w:rsidR="008D2271" w:rsidRPr="007F6806" w:rsidRDefault="00D00A42" w:rsidP="007F6806">
      <w:pPr>
        <w:jc w:val="both"/>
        <w:rPr>
          <w:rFonts w:asciiTheme="majorHAnsi" w:hAnsiTheme="majorHAnsi"/>
          <w:color w:val="1F497D"/>
        </w:rPr>
      </w:pPr>
      <w:hyperlink r:id="rId11" w:history="1">
        <w:r w:rsidR="008D2271" w:rsidRPr="007F6806">
          <w:rPr>
            <w:rStyle w:val="Lienhypertexte"/>
            <w:rFonts w:asciiTheme="majorHAnsi" w:hAnsiTheme="majorHAnsi"/>
          </w:rPr>
          <w:t>https://disciplines.ac-toulouse.fr/casnav/continuite-pedagogique-accompagner-les-eana-en-lycees</w:t>
        </w:r>
      </w:hyperlink>
    </w:p>
    <w:p w14:paraId="46E34942" w14:textId="77777777" w:rsidR="008D2271" w:rsidRPr="00376330" w:rsidRDefault="00951AC9" w:rsidP="007F6806">
      <w:pPr>
        <w:jc w:val="both"/>
        <w:rPr>
          <w:rFonts w:asciiTheme="majorHAnsi" w:hAnsiTheme="majorHAnsi"/>
        </w:rPr>
      </w:pPr>
      <w:r w:rsidRPr="00376330">
        <w:rPr>
          <w:rFonts w:asciiTheme="majorHAnsi" w:hAnsiTheme="majorHAnsi"/>
        </w:rPr>
        <w:t xml:space="preserve">Des </w:t>
      </w:r>
      <w:r w:rsidR="008D2271" w:rsidRPr="00376330">
        <w:rPr>
          <w:rFonts w:asciiTheme="majorHAnsi" w:hAnsiTheme="majorHAnsi"/>
        </w:rPr>
        <w:t xml:space="preserve">activités classiques et faciles à mettre en œuvre à distance, </w:t>
      </w:r>
      <w:r w:rsidRPr="00376330">
        <w:rPr>
          <w:rFonts w:asciiTheme="majorHAnsi" w:hAnsiTheme="majorHAnsi"/>
        </w:rPr>
        <w:t>quelles que soient les pratiques des enseignants </w:t>
      </w:r>
      <w:r w:rsidR="008D2271" w:rsidRPr="00376330">
        <w:rPr>
          <w:rFonts w:asciiTheme="majorHAnsi" w:hAnsiTheme="majorHAnsi"/>
        </w:rPr>
        <w:t>:</w:t>
      </w:r>
    </w:p>
    <w:p w14:paraId="46E34943" w14:textId="77777777" w:rsidR="008D2271" w:rsidRPr="00376330" w:rsidRDefault="008D2271" w:rsidP="00951AC9">
      <w:pPr>
        <w:pStyle w:val="Paragraphedeliste"/>
        <w:numPr>
          <w:ilvl w:val="0"/>
          <w:numId w:val="3"/>
        </w:numPr>
        <w:jc w:val="both"/>
        <w:rPr>
          <w:rFonts w:asciiTheme="majorHAnsi" w:hAnsiTheme="majorHAnsi"/>
        </w:rPr>
      </w:pPr>
      <w:r w:rsidRPr="00376330">
        <w:rPr>
          <w:rFonts w:asciiTheme="majorHAnsi" w:hAnsiTheme="majorHAnsi"/>
        </w:rPr>
        <w:t>3eme PM : « Lisons aux champ » &gt; support lecture audio et écrits de réception et argumentatif</w:t>
      </w:r>
    </w:p>
    <w:p w14:paraId="46E34944" w14:textId="77777777" w:rsidR="008D2271" w:rsidRPr="007F6806" w:rsidRDefault="00D00A42" w:rsidP="007F6806">
      <w:pPr>
        <w:jc w:val="both"/>
        <w:rPr>
          <w:rFonts w:asciiTheme="majorHAnsi" w:hAnsiTheme="majorHAnsi"/>
          <w:color w:val="1F497D"/>
        </w:rPr>
      </w:pPr>
      <w:hyperlink r:id="rId12" w:history="1">
        <w:r w:rsidR="008D2271" w:rsidRPr="007F6806">
          <w:rPr>
            <w:rStyle w:val="Lienhypertexte"/>
            <w:rFonts w:asciiTheme="majorHAnsi" w:hAnsiTheme="majorHAnsi"/>
          </w:rPr>
          <w:t>https://disciplines.ac-toulouse.fr/lettres-histoire-geographie/assurer-la-continuite-pedagogique-ressources-en-3e-prepa-metiers</w:t>
        </w:r>
      </w:hyperlink>
    </w:p>
    <w:p w14:paraId="46E34945" w14:textId="77777777" w:rsidR="008D2271" w:rsidRPr="00376330" w:rsidRDefault="008D2271" w:rsidP="00951AC9">
      <w:pPr>
        <w:pStyle w:val="Paragraphedeliste"/>
        <w:numPr>
          <w:ilvl w:val="0"/>
          <w:numId w:val="3"/>
        </w:numPr>
        <w:jc w:val="both"/>
        <w:rPr>
          <w:rFonts w:asciiTheme="majorHAnsi" w:hAnsiTheme="majorHAnsi"/>
        </w:rPr>
      </w:pPr>
      <w:r w:rsidRPr="00376330">
        <w:rPr>
          <w:rFonts w:asciiTheme="majorHAnsi" w:hAnsiTheme="majorHAnsi"/>
        </w:rPr>
        <w:t>CAP : continui</w:t>
      </w:r>
      <w:r w:rsidR="00376330" w:rsidRPr="00376330">
        <w:rPr>
          <w:rFonts w:asciiTheme="majorHAnsi" w:hAnsiTheme="majorHAnsi"/>
        </w:rPr>
        <w:t xml:space="preserve">té lecture conte, continuité </w:t>
      </w:r>
      <w:proofErr w:type="spellStart"/>
      <w:r w:rsidR="00376330" w:rsidRPr="00376330">
        <w:rPr>
          <w:rFonts w:asciiTheme="majorHAnsi" w:hAnsiTheme="majorHAnsi"/>
        </w:rPr>
        <w:t>co</w:t>
      </w:r>
      <w:proofErr w:type="spellEnd"/>
      <w:r w:rsidR="00376330" w:rsidRPr="00376330">
        <w:rPr>
          <w:rFonts w:asciiTheme="majorHAnsi" w:hAnsiTheme="majorHAnsi"/>
        </w:rPr>
        <w:t>-</w:t>
      </w:r>
      <w:r w:rsidRPr="00376330">
        <w:rPr>
          <w:rFonts w:asciiTheme="majorHAnsi" w:hAnsiTheme="majorHAnsi"/>
        </w:rPr>
        <w:t>intervention, continuité écriture autobiographique</w:t>
      </w:r>
    </w:p>
    <w:p w14:paraId="46E34946" w14:textId="77777777" w:rsidR="008D2271" w:rsidRPr="007F6806" w:rsidRDefault="00D00A42" w:rsidP="007F6806">
      <w:pPr>
        <w:jc w:val="both"/>
        <w:rPr>
          <w:rFonts w:asciiTheme="majorHAnsi" w:hAnsiTheme="majorHAnsi"/>
          <w:color w:val="1F497D"/>
        </w:rPr>
      </w:pPr>
      <w:hyperlink r:id="rId13" w:history="1">
        <w:r w:rsidR="008D2271" w:rsidRPr="007F6806">
          <w:rPr>
            <w:rStyle w:val="Lienhypertexte"/>
            <w:rFonts w:asciiTheme="majorHAnsi" w:hAnsiTheme="majorHAnsi"/>
          </w:rPr>
          <w:t>https://disciplines.ac-toulouse.fr/lettres-histoire-geographie/continuite-pedagogique-ressources-en-cap</w:t>
        </w:r>
      </w:hyperlink>
    </w:p>
    <w:p w14:paraId="46E34947" w14:textId="77777777" w:rsidR="008D2271" w:rsidRPr="00376330" w:rsidRDefault="008D2271" w:rsidP="00376330">
      <w:pPr>
        <w:pStyle w:val="Paragraphedeliste"/>
        <w:numPr>
          <w:ilvl w:val="0"/>
          <w:numId w:val="3"/>
        </w:numPr>
        <w:jc w:val="both"/>
        <w:rPr>
          <w:rFonts w:asciiTheme="majorHAnsi" w:hAnsiTheme="majorHAnsi"/>
        </w:rPr>
      </w:pPr>
      <w:proofErr w:type="spellStart"/>
      <w:r w:rsidRPr="00376330">
        <w:rPr>
          <w:rFonts w:asciiTheme="majorHAnsi" w:hAnsiTheme="majorHAnsi"/>
        </w:rPr>
        <w:t>Term</w:t>
      </w:r>
      <w:proofErr w:type="spellEnd"/>
      <w:r w:rsidRPr="00376330">
        <w:rPr>
          <w:rFonts w:asciiTheme="majorHAnsi" w:hAnsiTheme="majorHAnsi"/>
        </w:rPr>
        <w:t xml:space="preserve"> Bac pro : continuité lecture (lecture cursive et préparation bac)</w:t>
      </w:r>
    </w:p>
    <w:p w14:paraId="46E34948" w14:textId="77777777" w:rsidR="008D2271" w:rsidRPr="007F6806" w:rsidRDefault="00D00A42" w:rsidP="007F6806">
      <w:pPr>
        <w:jc w:val="both"/>
        <w:rPr>
          <w:rFonts w:asciiTheme="majorHAnsi" w:hAnsiTheme="majorHAnsi"/>
          <w:color w:val="1F497D"/>
        </w:rPr>
      </w:pPr>
      <w:hyperlink r:id="rId14" w:history="1">
        <w:r w:rsidR="008D2271" w:rsidRPr="007F6806">
          <w:rPr>
            <w:rStyle w:val="Lienhypertexte"/>
            <w:rFonts w:asciiTheme="majorHAnsi" w:hAnsiTheme="majorHAnsi"/>
          </w:rPr>
          <w:t>https://disciplines.ac-toulouse.fr/lettres-histoire-geographie/continuite-pedagogique-ressources-en-bac-pro</w:t>
        </w:r>
      </w:hyperlink>
    </w:p>
    <w:p w14:paraId="46E34949" w14:textId="77777777" w:rsidR="00376330" w:rsidRDefault="00376330" w:rsidP="00376330">
      <w:pPr>
        <w:ind w:right="3"/>
        <w:jc w:val="both"/>
        <w:rPr>
          <w:rFonts w:asciiTheme="majorHAnsi" w:hAnsiTheme="majorHAnsi"/>
        </w:rPr>
      </w:pPr>
      <w:r>
        <w:rPr>
          <w:rFonts w:asciiTheme="majorHAnsi" w:hAnsiTheme="majorHAnsi"/>
        </w:rPr>
        <w:t>Et les recommandations pour la mise en œuvre de la continuité pédagogique au lycée professionnel (le français se trouve à la page 3) :</w:t>
      </w:r>
    </w:p>
    <w:p w14:paraId="46E3494A" w14:textId="77777777" w:rsidR="008D2271" w:rsidRPr="007F6806" w:rsidRDefault="00D00A42" w:rsidP="00376330">
      <w:pPr>
        <w:ind w:right="3"/>
        <w:jc w:val="both"/>
        <w:rPr>
          <w:rFonts w:asciiTheme="majorHAnsi" w:hAnsiTheme="majorHAnsi"/>
        </w:rPr>
      </w:pPr>
      <w:hyperlink r:id="rId15" w:history="1">
        <w:r w:rsidR="00376330" w:rsidRPr="009B775D">
          <w:rPr>
            <w:rStyle w:val="Lienhypertexte"/>
            <w:rFonts w:asciiTheme="majorHAnsi" w:hAnsiTheme="majorHAnsi"/>
          </w:rPr>
          <w:t>https://disciplines.ac-toulouse.fr/lettres-histoire-geographie/sites/lettres-histoire-geographie/files/2020_03_16_-_recommandations_pour_la_mise_en_oeuvre_de_la_continuite_pedagogique_-_lycee_pro.pdf</w:t>
        </w:r>
      </w:hyperlink>
    </w:p>
    <w:p w14:paraId="46E3494B" w14:textId="77777777" w:rsidR="008D2271" w:rsidRPr="007F6806" w:rsidRDefault="008D2271" w:rsidP="007F6806">
      <w:pPr>
        <w:jc w:val="both"/>
        <w:rPr>
          <w:rFonts w:asciiTheme="majorHAnsi" w:hAnsiTheme="majorHAnsi"/>
        </w:rPr>
      </w:pPr>
    </w:p>
    <w:p w14:paraId="46E3494C" w14:textId="77777777" w:rsidR="00B72E84" w:rsidRPr="007F6806" w:rsidRDefault="00B72E84" w:rsidP="007F6806">
      <w:pPr>
        <w:jc w:val="both"/>
        <w:rPr>
          <w:rFonts w:asciiTheme="majorHAnsi" w:hAnsiTheme="majorHAnsi"/>
          <w:b/>
        </w:rPr>
      </w:pPr>
      <w:r w:rsidRPr="007F6806">
        <w:rPr>
          <w:rFonts w:asciiTheme="majorHAnsi" w:hAnsiTheme="majorHAnsi"/>
          <w:b/>
        </w:rPr>
        <w:t>Versailles</w:t>
      </w:r>
    </w:p>
    <w:p w14:paraId="46E3494D" w14:textId="77777777" w:rsidR="00376330" w:rsidRDefault="00376330" w:rsidP="007F6806">
      <w:pPr>
        <w:jc w:val="both"/>
        <w:rPr>
          <w:rFonts w:asciiTheme="majorHAnsi" w:hAnsiTheme="majorHAnsi"/>
        </w:rPr>
      </w:pPr>
      <w:r>
        <w:rPr>
          <w:rFonts w:asciiTheme="majorHAnsi" w:hAnsiTheme="majorHAnsi"/>
        </w:rPr>
        <w:t>La page « Apprendre à la maison : français » propose une démarche d’enseignement à distance à travers un ensemble de fiches organisées par classes et thème ou objets d’étude :</w:t>
      </w:r>
    </w:p>
    <w:p w14:paraId="46E3494E" w14:textId="77777777" w:rsidR="00376330" w:rsidRDefault="00D00A42" w:rsidP="007F6806">
      <w:pPr>
        <w:jc w:val="both"/>
        <w:rPr>
          <w:rFonts w:asciiTheme="majorHAnsi" w:hAnsiTheme="majorHAnsi"/>
        </w:rPr>
      </w:pPr>
      <w:hyperlink r:id="rId16" w:history="1">
        <w:r w:rsidR="00376330" w:rsidRPr="009B775D">
          <w:rPr>
            <w:rStyle w:val="Lienhypertexte"/>
            <w:rFonts w:asciiTheme="majorHAnsi" w:hAnsiTheme="majorHAnsi"/>
          </w:rPr>
          <w:t>https://lettres-histoire.ac-versailles.fr/spip.php?article1545</w:t>
        </w:r>
      </w:hyperlink>
    </w:p>
    <w:p w14:paraId="46E3494F" w14:textId="77777777" w:rsidR="00376330" w:rsidRDefault="00376330" w:rsidP="007F6806">
      <w:pPr>
        <w:jc w:val="both"/>
        <w:rPr>
          <w:rFonts w:asciiTheme="majorHAnsi" w:hAnsiTheme="majorHAnsi"/>
        </w:rPr>
      </w:pPr>
    </w:p>
    <w:p w14:paraId="46E34950" w14:textId="77777777" w:rsidR="00B72E84" w:rsidRPr="007F6806" w:rsidRDefault="00DB2CBF" w:rsidP="007F6806">
      <w:pPr>
        <w:jc w:val="both"/>
        <w:rPr>
          <w:rFonts w:asciiTheme="majorHAnsi" w:hAnsiTheme="majorHAnsi"/>
        </w:rPr>
      </w:pPr>
      <w:r>
        <w:rPr>
          <w:rFonts w:asciiTheme="majorHAnsi" w:hAnsiTheme="majorHAnsi"/>
        </w:rPr>
        <w:t xml:space="preserve">Une </w:t>
      </w:r>
      <w:r w:rsidR="00B72E84" w:rsidRPr="007F6806">
        <w:rPr>
          <w:rFonts w:asciiTheme="majorHAnsi" w:hAnsiTheme="majorHAnsi"/>
        </w:rPr>
        <w:t>page dédiée à la préparation des épreuves d'examen</w:t>
      </w:r>
      <w:r>
        <w:rPr>
          <w:rFonts w:asciiTheme="majorHAnsi" w:hAnsiTheme="majorHAnsi"/>
        </w:rPr>
        <w:t xml:space="preserve"> vient d’être créée :</w:t>
      </w:r>
    </w:p>
    <w:p w14:paraId="46E34951" w14:textId="77777777" w:rsidR="00B72E84" w:rsidRPr="007F6806" w:rsidRDefault="00B72E84" w:rsidP="007F6806">
      <w:pPr>
        <w:jc w:val="both"/>
        <w:rPr>
          <w:rFonts w:asciiTheme="majorHAnsi" w:hAnsiTheme="majorHAnsi"/>
        </w:rPr>
      </w:pPr>
      <w:r w:rsidRPr="007F6806">
        <w:rPr>
          <w:rFonts w:asciiTheme="majorHAnsi" w:hAnsiTheme="majorHAnsi"/>
        </w:rPr>
        <w:t>Lien nouveau : </w:t>
      </w:r>
      <w:hyperlink r:id="rId17" w:history="1">
        <w:r w:rsidRPr="007F6806">
          <w:rPr>
            <w:rStyle w:val="Lienhypertexte"/>
            <w:rFonts w:asciiTheme="majorHAnsi" w:hAnsiTheme="majorHAnsi"/>
          </w:rPr>
          <w:t>https://lettres-histoire.ac-versailles.fr/spip.php?article1550</w:t>
        </w:r>
      </w:hyperlink>
    </w:p>
    <w:p w14:paraId="46E34952" w14:textId="77777777" w:rsidR="00B72E84" w:rsidRPr="007F6806" w:rsidRDefault="00B72E84" w:rsidP="007F6806">
      <w:pPr>
        <w:jc w:val="both"/>
        <w:rPr>
          <w:rFonts w:asciiTheme="majorHAnsi" w:hAnsiTheme="majorHAnsi"/>
        </w:rPr>
      </w:pPr>
      <w:r w:rsidRPr="007F6806">
        <w:rPr>
          <w:rFonts w:asciiTheme="majorHAnsi" w:hAnsiTheme="majorHAnsi"/>
        </w:rPr>
        <w:t>Des exemples de pratiques d'entrainement à distance de la compétence orale sont à venir.</w:t>
      </w:r>
    </w:p>
    <w:p w14:paraId="46E34953" w14:textId="77777777" w:rsidR="00E515C0" w:rsidRDefault="00E515C0" w:rsidP="007F6806">
      <w:pPr>
        <w:jc w:val="both"/>
        <w:rPr>
          <w:rFonts w:asciiTheme="majorHAnsi" w:hAnsiTheme="majorHAnsi"/>
        </w:rPr>
      </w:pPr>
    </w:p>
    <w:p w14:paraId="46E34954" w14:textId="77777777" w:rsidR="00DB2CBF" w:rsidRDefault="00DB2CBF" w:rsidP="007F6806">
      <w:pPr>
        <w:jc w:val="both"/>
        <w:rPr>
          <w:rFonts w:asciiTheme="majorHAnsi" w:hAnsiTheme="majorHAnsi"/>
        </w:rPr>
      </w:pPr>
    </w:p>
    <w:p w14:paraId="46E34955" w14:textId="77777777" w:rsidR="00DB2CBF" w:rsidRPr="00DC0886" w:rsidRDefault="00DB2CBF" w:rsidP="007F6806">
      <w:pPr>
        <w:jc w:val="both"/>
        <w:rPr>
          <w:rFonts w:asciiTheme="majorHAnsi" w:hAnsiTheme="majorHAnsi"/>
          <w:b/>
        </w:rPr>
      </w:pPr>
      <w:r w:rsidRPr="00DC0886">
        <w:rPr>
          <w:rFonts w:asciiTheme="majorHAnsi" w:hAnsiTheme="majorHAnsi"/>
          <w:b/>
        </w:rPr>
        <w:t>Autres ressources</w:t>
      </w:r>
    </w:p>
    <w:p w14:paraId="46E34956" w14:textId="77777777" w:rsidR="00DB2CBF" w:rsidRPr="00DC0886" w:rsidRDefault="00DB2CBF" w:rsidP="007F6806">
      <w:pPr>
        <w:jc w:val="both"/>
        <w:rPr>
          <w:rFonts w:asciiTheme="majorHAnsi" w:hAnsiTheme="majorHAnsi"/>
        </w:rPr>
      </w:pPr>
      <w:r w:rsidRPr="00DC0886">
        <w:rPr>
          <w:rFonts w:asciiTheme="majorHAnsi" w:hAnsiTheme="majorHAnsi"/>
        </w:rPr>
        <w:t xml:space="preserve">Un lien vers une page élaborée par l’association Lecture jeunesse qui sera relayée prochainement sur le site du ministère de la Culture (Culture chez nous), dans laquelle l’association a réuni quelques articles pour les parents et/ou professeurs ayant des adolescents confinés à la maison : </w:t>
      </w:r>
      <w:hyperlink r:id="rId18" w:history="1">
        <w:r w:rsidRPr="00DC0886">
          <w:rPr>
            <w:rStyle w:val="Lienhypertexte"/>
            <w:rFonts w:asciiTheme="majorHAnsi" w:hAnsiTheme="majorHAnsi"/>
          </w:rPr>
          <w:t>http://www.lecturejeunesse.org/un-temps-pour-se-retrouver-autour-de-la-lecture/</w:t>
        </w:r>
      </w:hyperlink>
    </w:p>
    <w:p w14:paraId="46E34957" w14:textId="77777777" w:rsidR="00DB2CBF" w:rsidRPr="00DC0886" w:rsidRDefault="00DB2CBF" w:rsidP="007F6806">
      <w:pPr>
        <w:jc w:val="both"/>
        <w:rPr>
          <w:rFonts w:asciiTheme="majorHAnsi" w:hAnsiTheme="majorHAnsi"/>
        </w:rPr>
      </w:pPr>
    </w:p>
    <w:p w14:paraId="46E34958" w14:textId="77777777" w:rsidR="00DB2CBF" w:rsidRPr="00DC0886" w:rsidRDefault="00DB2CBF" w:rsidP="007F6806">
      <w:pPr>
        <w:jc w:val="both"/>
        <w:rPr>
          <w:rFonts w:asciiTheme="majorHAnsi" w:hAnsiTheme="majorHAnsi"/>
        </w:rPr>
      </w:pPr>
    </w:p>
    <w:p w14:paraId="46E34959" w14:textId="77777777" w:rsidR="00DC0886" w:rsidRPr="00DC0886" w:rsidRDefault="00DC0886" w:rsidP="00DC0886">
      <w:pPr>
        <w:pStyle w:val="NormalWeb"/>
        <w:spacing w:before="0" w:beforeAutospacing="0" w:after="0" w:afterAutospacing="0"/>
        <w:rPr>
          <w:rFonts w:asciiTheme="majorHAnsi" w:hAnsiTheme="majorHAnsi"/>
        </w:rPr>
      </w:pPr>
      <w:r w:rsidRPr="00DC0886">
        <w:rPr>
          <w:rFonts w:asciiTheme="majorHAnsi" w:hAnsiTheme="majorHAnsi"/>
        </w:rPr>
        <w:t>Et de la</w:t>
      </w:r>
      <w:r>
        <w:rPr>
          <w:rFonts w:asciiTheme="majorHAnsi" w:hAnsiTheme="majorHAnsi"/>
        </w:rPr>
        <w:t xml:space="preserve"> part d’</w:t>
      </w:r>
      <w:r w:rsidRPr="00DC0886">
        <w:rPr>
          <w:rFonts w:asciiTheme="majorHAnsi" w:hAnsiTheme="majorHAnsi"/>
          <w:b/>
        </w:rPr>
        <w:t>Aix-Marseille</w:t>
      </w:r>
      <w:r>
        <w:rPr>
          <w:rFonts w:asciiTheme="majorHAnsi" w:hAnsiTheme="majorHAnsi"/>
        </w:rPr>
        <w:t xml:space="preserve">, en prévision des jours meilleurs, quand nous pourrons de </w:t>
      </w:r>
      <w:r w:rsidRPr="00DC0886">
        <w:rPr>
          <w:rFonts w:asciiTheme="majorHAnsi" w:hAnsiTheme="majorHAnsi"/>
        </w:rPr>
        <w:t>nouveau nous occuper de la consolidation, une démarche commune avec les collègues de mathématiques</w:t>
      </w:r>
      <w:r>
        <w:rPr>
          <w:rFonts w:asciiTheme="majorHAnsi" w:hAnsiTheme="majorHAnsi"/>
        </w:rPr>
        <w:t>.</w:t>
      </w:r>
      <w:r w:rsidRPr="00DC0886">
        <w:rPr>
          <w:rFonts w:asciiTheme="majorHAnsi" w:hAnsiTheme="majorHAnsi"/>
        </w:rPr>
        <w:t xml:space="preserve"> Une partie du contenu de ce document est, bien sûr, disciplinaire puisqu’il s’adresse principalement aux professeurs de Lettres et de Mathématiques mais il a semblé également utile </w:t>
      </w:r>
      <w:r>
        <w:rPr>
          <w:rFonts w:asciiTheme="majorHAnsi" w:hAnsiTheme="majorHAnsi"/>
        </w:rPr>
        <w:t xml:space="preserve">aux collègues </w:t>
      </w:r>
      <w:r w:rsidRPr="00DC0886">
        <w:rPr>
          <w:rFonts w:asciiTheme="majorHAnsi" w:hAnsiTheme="majorHAnsi"/>
        </w:rPr>
        <w:t xml:space="preserve">de préciser que la consolidation s’inscrit dans un dispositif plus large. A ce titre, </w:t>
      </w:r>
      <w:r>
        <w:rPr>
          <w:rFonts w:asciiTheme="majorHAnsi" w:hAnsiTheme="majorHAnsi"/>
        </w:rPr>
        <w:t>ils font</w:t>
      </w:r>
      <w:r w:rsidRPr="00DC0886">
        <w:rPr>
          <w:rFonts w:asciiTheme="majorHAnsi" w:hAnsiTheme="majorHAnsi"/>
        </w:rPr>
        <w:t xml:space="preserve"> référence aux trois volets de l’accompagnement renforcé. Quelques exemples d’organisation pédagogique sont proposés. Ils ont vocation à éclairer les équipes éducatives et pédagogiques sur les avantages et les limites de chaque modalité.</w:t>
      </w:r>
    </w:p>
    <w:p w14:paraId="46E3495A" w14:textId="77777777" w:rsidR="00DC0886" w:rsidRPr="00DC0886" w:rsidRDefault="00D00A42" w:rsidP="00DC0886">
      <w:pPr>
        <w:pStyle w:val="NormalWeb"/>
        <w:spacing w:before="0" w:beforeAutospacing="0" w:after="0" w:afterAutospacing="0"/>
        <w:rPr>
          <w:rFonts w:asciiTheme="majorHAnsi" w:hAnsiTheme="majorHAnsi"/>
        </w:rPr>
      </w:pPr>
      <w:hyperlink r:id="rId19" w:history="1">
        <w:r w:rsidR="00DC0886" w:rsidRPr="00DC0886">
          <w:rPr>
            <w:rStyle w:val="Lienhypertexte"/>
            <w:rFonts w:asciiTheme="majorHAnsi" w:hAnsiTheme="majorHAnsi"/>
          </w:rPr>
          <w:t>https://www.pedagogie.ac-aix-marseille.fr/jcms/c_10779051/fr/document-ressource-consolidation-des-acquis-dans-les-classes-de-lycee-professionnel</w:t>
        </w:r>
      </w:hyperlink>
    </w:p>
    <w:p w14:paraId="46E3495B" w14:textId="77777777" w:rsidR="00DC0886" w:rsidRPr="00DC0886" w:rsidRDefault="00DC0886" w:rsidP="00DC0886">
      <w:pPr>
        <w:jc w:val="both"/>
        <w:rPr>
          <w:rFonts w:asciiTheme="majorHAnsi" w:hAnsiTheme="majorHAnsi"/>
        </w:rPr>
      </w:pPr>
    </w:p>
    <w:sectPr w:rsidR="00DC0886" w:rsidRPr="00DC08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6112FF"/>
    <w:multiLevelType w:val="hybridMultilevel"/>
    <w:tmpl w:val="704EEFA8"/>
    <w:lvl w:ilvl="0" w:tplc="A9B4EC70">
      <w:start w:val="1"/>
      <w:numFmt w:val="decimal"/>
      <w:lvlText w:val="%1)"/>
      <w:lvlJc w:val="left"/>
      <w:pPr>
        <w:ind w:left="720" w:hanging="360"/>
      </w:pPr>
      <w:rPr>
        <w:rFonts w:asciiTheme="minorHAnsi" w:eastAsiaTheme="minorHAnsi" w:hAnsiTheme="minorHAnsi" w:cstheme="minorBidi"/>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6A022F27"/>
    <w:multiLevelType w:val="hybridMultilevel"/>
    <w:tmpl w:val="9D30BE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2B39"/>
    <w:rsid w:val="00267B7E"/>
    <w:rsid w:val="002768B6"/>
    <w:rsid w:val="00324436"/>
    <w:rsid w:val="00372B39"/>
    <w:rsid w:val="00376330"/>
    <w:rsid w:val="0061231C"/>
    <w:rsid w:val="00723565"/>
    <w:rsid w:val="00793A18"/>
    <w:rsid w:val="007C5631"/>
    <w:rsid w:val="007F6806"/>
    <w:rsid w:val="00836833"/>
    <w:rsid w:val="008D2271"/>
    <w:rsid w:val="00951AC9"/>
    <w:rsid w:val="009C1008"/>
    <w:rsid w:val="00A1716E"/>
    <w:rsid w:val="00B175B5"/>
    <w:rsid w:val="00B72E84"/>
    <w:rsid w:val="00C6405A"/>
    <w:rsid w:val="00D00A42"/>
    <w:rsid w:val="00D075C3"/>
    <w:rsid w:val="00DB2CBF"/>
    <w:rsid w:val="00DC0886"/>
    <w:rsid w:val="00E515C0"/>
    <w:rsid w:val="00E62C6A"/>
    <w:rsid w:val="00E71A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3491C"/>
  <w15:docId w15:val="{721E64A0-76CA-9445-81DC-C7D1988FB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Arial"/>
        <w:kern w:val="3"/>
        <w:sz w:val="24"/>
        <w:szCs w:val="24"/>
        <w:lang w:val="fr-FR"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1716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71A42"/>
    <w:pPr>
      <w:suppressAutoHyphens/>
      <w:autoSpaceDE w:val="0"/>
      <w:ind w:left="720"/>
      <w:contextualSpacing/>
    </w:pPr>
    <w:rPr>
      <w:rFonts w:ascii="Cambria" w:eastAsia="Cambria" w:hAnsi="Cambria" w:cs="Mangal"/>
      <w:szCs w:val="21"/>
    </w:rPr>
  </w:style>
  <w:style w:type="character" w:styleId="Lienhypertexte">
    <w:name w:val="Hyperlink"/>
    <w:basedOn w:val="Policepardfaut"/>
    <w:uiPriority w:val="99"/>
    <w:unhideWhenUsed/>
    <w:rsid w:val="00372B39"/>
    <w:rPr>
      <w:color w:val="0000FF"/>
      <w:u w:val="single"/>
    </w:rPr>
  </w:style>
  <w:style w:type="paragraph" w:customStyle="1" w:styleId="gmail-nad">
    <w:name w:val="gmail-nad"/>
    <w:basedOn w:val="Normal"/>
    <w:rsid w:val="00372B39"/>
    <w:pPr>
      <w:widowControl/>
      <w:autoSpaceDN/>
      <w:spacing w:before="100" w:beforeAutospacing="1" w:after="100" w:afterAutospacing="1"/>
      <w:textAlignment w:val="auto"/>
    </w:pPr>
    <w:rPr>
      <w:rFonts w:cs="Times New Roman"/>
      <w:kern w:val="0"/>
      <w:lang w:eastAsia="fr-FR"/>
    </w:rPr>
  </w:style>
  <w:style w:type="character" w:styleId="Lienhypertextesuivivisit">
    <w:name w:val="FollowedHyperlink"/>
    <w:basedOn w:val="Policepardfaut"/>
    <w:uiPriority w:val="99"/>
    <w:semiHidden/>
    <w:unhideWhenUsed/>
    <w:rsid w:val="002768B6"/>
    <w:rPr>
      <w:color w:val="800080" w:themeColor="followedHyperlink"/>
      <w:u w:val="single"/>
    </w:rPr>
  </w:style>
  <w:style w:type="character" w:customStyle="1" w:styleId="apple-converted-space">
    <w:name w:val="apple-converted-space"/>
    <w:basedOn w:val="Policepardfaut"/>
    <w:rsid w:val="00DB2CBF"/>
  </w:style>
  <w:style w:type="paragraph" w:styleId="NormalWeb">
    <w:name w:val="Normal (Web)"/>
    <w:basedOn w:val="Normal"/>
    <w:uiPriority w:val="99"/>
    <w:semiHidden/>
    <w:unhideWhenUsed/>
    <w:rsid w:val="00DC0886"/>
    <w:pPr>
      <w:widowControl/>
      <w:autoSpaceDN/>
      <w:spacing w:before="100" w:beforeAutospacing="1" w:after="100" w:afterAutospacing="1"/>
      <w:textAlignment w:val="auto"/>
    </w:pPr>
    <w:rPr>
      <w:rFonts w:cs="Times New Roman"/>
      <w:kern w:val="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74984">
      <w:bodyDiv w:val="1"/>
      <w:marLeft w:val="0"/>
      <w:marRight w:val="0"/>
      <w:marTop w:val="0"/>
      <w:marBottom w:val="0"/>
      <w:divBdr>
        <w:top w:val="none" w:sz="0" w:space="0" w:color="auto"/>
        <w:left w:val="none" w:sz="0" w:space="0" w:color="auto"/>
        <w:bottom w:val="none" w:sz="0" w:space="0" w:color="auto"/>
        <w:right w:val="none" w:sz="0" w:space="0" w:color="auto"/>
      </w:divBdr>
    </w:div>
    <w:div w:id="190842789">
      <w:bodyDiv w:val="1"/>
      <w:marLeft w:val="0"/>
      <w:marRight w:val="0"/>
      <w:marTop w:val="0"/>
      <w:marBottom w:val="0"/>
      <w:divBdr>
        <w:top w:val="none" w:sz="0" w:space="0" w:color="auto"/>
        <w:left w:val="none" w:sz="0" w:space="0" w:color="auto"/>
        <w:bottom w:val="none" w:sz="0" w:space="0" w:color="auto"/>
        <w:right w:val="none" w:sz="0" w:space="0" w:color="auto"/>
      </w:divBdr>
    </w:div>
    <w:div w:id="312612156">
      <w:bodyDiv w:val="1"/>
      <w:marLeft w:val="0"/>
      <w:marRight w:val="0"/>
      <w:marTop w:val="0"/>
      <w:marBottom w:val="0"/>
      <w:divBdr>
        <w:top w:val="none" w:sz="0" w:space="0" w:color="auto"/>
        <w:left w:val="none" w:sz="0" w:space="0" w:color="auto"/>
        <w:bottom w:val="none" w:sz="0" w:space="0" w:color="auto"/>
        <w:right w:val="none" w:sz="0" w:space="0" w:color="auto"/>
      </w:divBdr>
    </w:div>
    <w:div w:id="1138457932">
      <w:bodyDiv w:val="1"/>
      <w:marLeft w:val="0"/>
      <w:marRight w:val="0"/>
      <w:marTop w:val="0"/>
      <w:marBottom w:val="0"/>
      <w:divBdr>
        <w:top w:val="none" w:sz="0" w:space="0" w:color="auto"/>
        <w:left w:val="none" w:sz="0" w:space="0" w:color="auto"/>
        <w:bottom w:val="none" w:sz="0" w:space="0" w:color="auto"/>
        <w:right w:val="none" w:sz="0" w:space="0" w:color="auto"/>
      </w:divBdr>
    </w:div>
    <w:div w:id="1222135840">
      <w:bodyDiv w:val="1"/>
      <w:marLeft w:val="0"/>
      <w:marRight w:val="0"/>
      <w:marTop w:val="0"/>
      <w:marBottom w:val="0"/>
      <w:divBdr>
        <w:top w:val="none" w:sz="0" w:space="0" w:color="auto"/>
        <w:left w:val="none" w:sz="0" w:space="0" w:color="auto"/>
        <w:bottom w:val="none" w:sz="0" w:space="0" w:color="auto"/>
        <w:right w:val="none" w:sz="0" w:space="0" w:color="auto"/>
      </w:divBdr>
    </w:div>
    <w:div w:id="1406491072">
      <w:bodyDiv w:val="1"/>
      <w:marLeft w:val="0"/>
      <w:marRight w:val="0"/>
      <w:marTop w:val="0"/>
      <w:marBottom w:val="0"/>
      <w:divBdr>
        <w:top w:val="none" w:sz="0" w:space="0" w:color="auto"/>
        <w:left w:val="none" w:sz="0" w:space="0" w:color="auto"/>
        <w:bottom w:val="none" w:sz="0" w:space="0" w:color="auto"/>
        <w:right w:val="none" w:sz="0" w:space="0" w:color="auto"/>
      </w:divBdr>
    </w:div>
    <w:div w:id="1449199491">
      <w:bodyDiv w:val="1"/>
      <w:marLeft w:val="0"/>
      <w:marRight w:val="0"/>
      <w:marTop w:val="0"/>
      <w:marBottom w:val="0"/>
      <w:divBdr>
        <w:top w:val="none" w:sz="0" w:space="0" w:color="auto"/>
        <w:left w:val="none" w:sz="0" w:space="0" w:color="auto"/>
        <w:bottom w:val="none" w:sz="0" w:space="0" w:color="auto"/>
        <w:right w:val="none" w:sz="0" w:space="0" w:color="auto"/>
      </w:divBdr>
    </w:div>
    <w:div w:id="1921670913">
      <w:bodyDiv w:val="1"/>
      <w:marLeft w:val="0"/>
      <w:marRight w:val="0"/>
      <w:marTop w:val="0"/>
      <w:marBottom w:val="0"/>
      <w:divBdr>
        <w:top w:val="none" w:sz="0" w:space="0" w:color="auto"/>
        <w:left w:val="none" w:sz="0" w:space="0" w:color="auto"/>
        <w:bottom w:val="none" w:sz="0" w:space="0" w:color="auto"/>
        <w:right w:val="none" w:sz="0" w:space="0" w:color="auto"/>
      </w:divBdr>
    </w:div>
    <w:div w:id="1950963552">
      <w:bodyDiv w:val="1"/>
      <w:marLeft w:val="0"/>
      <w:marRight w:val="0"/>
      <w:marTop w:val="0"/>
      <w:marBottom w:val="0"/>
      <w:divBdr>
        <w:top w:val="none" w:sz="0" w:space="0" w:color="auto"/>
        <w:left w:val="none" w:sz="0" w:space="0" w:color="auto"/>
        <w:bottom w:val="none" w:sz="0" w:space="0" w:color="auto"/>
        <w:right w:val="none" w:sz="0" w:space="0" w:color="auto"/>
      </w:divBdr>
    </w:div>
    <w:div w:id="2137409762">
      <w:bodyDiv w:val="1"/>
      <w:marLeft w:val="0"/>
      <w:marRight w:val="0"/>
      <w:marTop w:val="0"/>
      <w:marBottom w:val="0"/>
      <w:divBdr>
        <w:top w:val="none" w:sz="0" w:space="0" w:color="auto"/>
        <w:left w:val="none" w:sz="0" w:space="0" w:color="auto"/>
        <w:bottom w:val="none" w:sz="0" w:space="0" w:color="auto"/>
        <w:right w:val="none" w:sz="0" w:space="0" w:color="auto"/>
      </w:divBdr>
    </w:div>
    <w:div w:id="213833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ibu.phm.education.gouv.fr/portal/share/bbOm6v" TargetMode="External"/><Relationship Id="rId13" Type="http://schemas.openxmlformats.org/officeDocument/2006/relationships/hyperlink" Target="https://disciplines.ac-toulouse.fr/lettres-histoire-geographie/continuite-pedagogique-ressources-en-cap" TargetMode="External"/><Relationship Id="rId18" Type="http://schemas.openxmlformats.org/officeDocument/2006/relationships/hyperlink" Target="http://www.lecturejeunesse.org/un-temps-pour-se-retrouver-autour-de-la-lecture/"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pedagogie.ac-nice.fr/plplh/" TargetMode="External"/><Relationship Id="rId12" Type="http://schemas.openxmlformats.org/officeDocument/2006/relationships/hyperlink" Target="https://disciplines.ac-toulouse.fr/lettres-histoire-geographie/assurer-la-continuite-pedagogique-ressources-en-3e-prepa-metiers" TargetMode="External"/><Relationship Id="rId17" Type="http://schemas.openxmlformats.org/officeDocument/2006/relationships/hyperlink" Target="https://lettres-histoire.ac-versailles.fr/spip.php?article1550" TargetMode="External"/><Relationship Id="rId2" Type="http://schemas.openxmlformats.org/officeDocument/2006/relationships/styles" Target="styles.xml"/><Relationship Id="rId16" Type="http://schemas.openxmlformats.org/officeDocument/2006/relationships/hyperlink" Target="https://lettres-histoire.ac-versailles.fr/spip.php?article154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pedagogie.ac-nantes.fr/lettres-histoire/enseignements/informer-s-informer-1271772.kjsp?RH=1352884328376" TargetMode="External"/><Relationship Id="rId11" Type="http://schemas.openxmlformats.org/officeDocument/2006/relationships/hyperlink" Target="https://disciplines.ac-toulouse.fr/casnav/continuite-pedagogique-accompagner-les-eana-en-lycees" TargetMode="External"/><Relationship Id="rId5" Type="http://schemas.openxmlformats.org/officeDocument/2006/relationships/hyperlink" Target="https://www.cahiers-pedagogiques.com/Journal-d-un-confinement" TargetMode="External"/><Relationship Id="rId15" Type="http://schemas.openxmlformats.org/officeDocument/2006/relationships/hyperlink" Target="https://disciplines.ac-toulouse.fr/lettres-histoire-geographie/sites/lettres-histoire-geographie/files/2020_03_16_-_recommandations_pour_la_mise_en_oeuvre_de_la_continuite_pedagogique_-_lycee_pro.pdf" TargetMode="External"/><Relationship Id="rId10" Type="http://schemas.openxmlformats.org/officeDocument/2006/relationships/hyperlink" Target="https://www.ac-paris.fr/portail/jcms/p2_1442458/maupassant-aux-champs-oeuvre-integrale-le-traitement-de-texte-au-service-de-la-lecture-interpretative?cid=p1_1158235&amp;portal=p2_1051338" TargetMode="External"/><Relationship Id="rId19" Type="http://schemas.openxmlformats.org/officeDocument/2006/relationships/hyperlink" Target="https://www.pedagogie.ac-aix-marseille.fr/jcms/c_10779051/fr/document-ressource-consolidation-des-acquis-dans-les-classes-de-lycee-professionnel" TargetMode="External"/><Relationship Id="rId4" Type="http://schemas.openxmlformats.org/officeDocument/2006/relationships/webSettings" Target="webSettings.xml"/><Relationship Id="rId9" Type="http://schemas.openxmlformats.org/officeDocument/2006/relationships/hyperlink" Target="https://www.ac-paris.fr/portail/jcms/p1_2019204/quelques-pistes-pour-continuer-de-faire-ecrire-les-eleves-a-partir-d-un-journal-de-confinement" TargetMode="External"/><Relationship Id="rId14" Type="http://schemas.openxmlformats.org/officeDocument/2006/relationships/hyperlink" Target="https://disciplines.ac-toulouse.fr/lettres-histoire-geographie/continuite-pedagogique-ressources-en-bac-pro"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2434</TotalTime>
  <Pages>3</Pages>
  <Words>1197</Words>
  <Characters>6588</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VIBERT</dc:creator>
  <cp:keywords/>
  <dc:description/>
  <cp:lastModifiedBy>Sylvia MARTEL</cp:lastModifiedBy>
  <cp:revision>11</cp:revision>
  <dcterms:created xsi:type="dcterms:W3CDTF">2020-03-31T09:35:00Z</dcterms:created>
  <dcterms:modified xsi:type="dcterms:W3CDTF">2020-04-07T01:37:00Z</dcterms:modified>
</cp:coreProperties>
</file>