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6D" w:rsidRPr="00BA0AC0" w:rsidRDefault="006D486D" w:rsidP="006D486D">
      <w:pPr>
        <w:jc w:val="center"/>
        <w:rPr>
          <w:rFonts w:ascii="Comic Sans MS" w:hAnsi="Comic Sans MS"/>
          <w:b/>
          <w:sz w:val="18"/>
          <w:szCs w:val="18"/>
        </w:rPr>
      </w:pPr>
      <w:r w:rsidRPr="00BA0AC0">
        <w:rPr>
          <w:rFonts w:ascii="Comic Sans MS" w:hAnsi="Comic Sans MS"/>
          <w:b/>
          <w:sz w:val="18"/>
          <w:szCs w:val="18"/>
        </w:rPr>
        <w:t>COMPETENCES DU CYCLE 4</w:t>
      </w:r>
    </w:p>
    <w:tbl>
      <w:tblPr>
        <w:tblStyle w:val="Grilledutableau"/>
        <w:tblW w:w="5000" w:type="pct"/>
        <w:tblLayout w:type="fixed"/>
        <w:tblLook w:val="04A0"/>
      </w:tblPr>
      <w:tblGrid>
        <w:gridCol w:w="992"/>
        <w:gridCol w:w="3370"/>
        <w:gridCol w:w="3117"/>
        <w:gridCol w:w="8135"/>
      </w:tblGrid>
      <w:tr w:rsidR="00A62872" w:rsidRPr="00BA0AC0" w:rsidTr="00BA0AC0">
        <w:trPr>
          <w:cantSplit/>
          <w:trHeight w:val="283"/>
        </w:trPr>
        <w:tc>
          <w:tcPr>
            <w:tcW w:w="318" w:type="pct"/>
            <w:tcBorders>
              <w:top w:val="single" w:sz="12" w:space="0" w:color="auto"/>
              <w:left w:val="single" w:sz="12" w:space="0" w:color="auto"/>
              <w:bottom w:val="single" w:sz="12" w:space="0" w:color="auto"/>
              <w:right w:val="single" w:sz="12" w:space="0" w:color="auto"/>
            </w:tcBorders>
            <w:textDirection w:val="btLr"/>
            <w:vAlign w:val="center"/>
          </w:tcPr>
          <w:p w:rsidR="00A62872" w:rsidRPr="00BA0AC0" w:rsidRDefault="00A62872"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bottom w:val="single" w:sz="12" w:space="0" w:color="auto"/>
              <w:right w:val="single" w:sz="12" w:space="0" w:color="auto"/>
            </w:tcBorders>
          </w:tcPr>
          <w:p w:rsidR="00A62872" w:rsidRPr="00BA0AC0" w:rsidRDefault="00A62872" w:rsidP="00214026">
            <w:pPr>
              <w:pStyle w:val="NormalWeb"/>
              <w:spacing w:before="0" w:beforeAutospacing="0" w:after="0" w:afterAutospacing="0"/>
              <w:jc w:val="center"/>
              <w:rPr>
                <w:rFonts w:ascii="Comic Sans MS" w:hAnsi="Comic Sans MS"/>
                <w:color w:val="000000"/>
                <w:sz w:val="18"/>
                <w:szCs w:val="18"/>
              </w:rPr>
            </w:pPr>
            <w:r w:rsidRPr="00BA0AC0">
              <w:rPr>
                <w:rFonts w:ascii="Comic Sans MS" w:hAnsi="Comic Sans MS"/>
                <w:color w:val="000000"/>
                <w:sz w:val="18"/>
                <w:szCs w:val="18"/>
              </w:rPr>
              <w:t>Compétences du programme</w:t>
            </w:r>
          </w:p>
        </w:tc>
        <w:tc>
          <w:tcPr>
            <w:tcW w:w="998" w:type="pct"/>
            <w:tcBorders>
              <w:top w:val="single" w:sz="12" w:space="0" w:color="auto"/>
              <w:left w:val="single" w:sz="12" w:space="0" w:color="auto"/>
              <w:bottom w:val="single" w:sz="12" w:space="0" w:color="auto"/>
              <w:right w:val="single" w:sz="12" w:space="0" w:color="auto"/>
            </w:tcBorders>
          </w:tcPr>
          <w:p w:rsidR="00A62872" w:rsidRPr="00BA0AC0" w:rsidRDefault="00A62872" w:rsidP="00214026">
            <w:pPr>
              <w:jc w:val="center"/>
              <w:rPr>
                <w:rFonts w:ascii="Comic Sans MS" w:hAnsi="Comic Sans MS"/>
                <w:sz w:val="18"/>
                <w:szCs w:val="18"/>
              </w:rPr>
            </w:pPr>
            <w:r w:rsidRPr="00BA0AC0">
              <w:rPr>
                <w:rFonts w:ascii="Comic Sans MS" w:hAnsi="Comic Sans MS"/>
                <w:sz w:val="18"/>
                <w:szCs w:val="18"/>
              </w:rPr>
              <w:t xml:space="preserve">Compétences sur </w:t>
            </w:r>
            <w:proofErr w:type="spellStart"/>
            <w:r w:rsidRPr="00BA0AC0">
              <w:rPr>
                <w:rFonts w:ascii="Comic Sans MS" w:hAnsi="Comic Sans MS"/>
                <w:sz w:val="18"/>
                <w:szCs w:val="18"/>
              </w:rPr>
              <w:t>pronote</w:t>
            </w:r>
            <w:proofErr w:type="spellEnd"/>
          </w:p>
        </w:tc>
        <w:tc>
          <w:tcPr>
            <w:tcW w:w="2605" w:type="pct"/>
            <w:tcBorders>
              <w:top w:val="single" w:sz="12" w:space="0" w:color="auto"/>
              <w:left w:val="single" w:sz="12" w:space="0" w:color="auto"/>
              <w:bottom w:val="single" w:sz="12" w:space="0" w:color="auto"/>
              <w:right w:val="single" w:sz="12" w:space="0" w:color="auto"/>
            </w:tcBorders>
          </w:tcPr>
          <w:p w:rsidR="00A62872" w:rsidRPr="00BA0AC0" w:rsidRDefault="00A62872" w:rsidP="00214026">
            <w:pPr>
              <w:jc w:val="center"/>
              <w:rPr>
                <w:rFonts w:ascii="Comic Sans MS" w:hAnsi="Comic Sans MS"/>
                <w:sz w:val="18"/>
                <w:szCs w:val="18"/>
              </w:rPr>
            </w:pPr>
            <w:r w:rsidRPr="00BA0AC0">
              <w:rPr>
                <w:rFonts w:ascii="Comic Sans MS" w:hAnsi="Comic Sans MS"/>
                <w:sz w:val="18"/>
                <w:szCs w:val="18"/>
              </w:rPr>
              <w:t>Attendus de fin de cycle</w:t>
            </w:r>
          </w:p>
        </w:tc>
      </w:tr>
      <w:tr w:rsidR="00A62872" w:rsidRPr="00BA0AC0" w:rsidTr="00BA0AC0">
        <w:trPr>
          <w:cantSplit/>
          <w:trHeight w:val="1134"/>
        </w:trPr>
        <w:tc>
          <w:tcPr>
            <w:tcW w:w="318" w:type="pct"/>
            <w:tcBorders>
              <w:top w:val="single" w:sz="12" w:space="0" w:color="auto"/>
              <w:left w:val="single" w:sz="12" w:space="0" w:color="auto"/>
              <w:bottom w:val="single" w:sz="12" w:space="0" w:color="auto"/>
              <w:right w:val="single" w:sz="12" w:space="0" w:color="auto"/>
            </w:tcBorders>
            <w:textDirection w:val="btLr"/>
            <w:vAlign w:val="center"/>
          </w:tcPr>
          <w:p w:rsidR="00A62872" w:rsidRPr="00BA0AC0" w:rsidRDefault="00A62872" w:rsidP="00214026">
            <w:pPr>
              <w:pStyle w:val="NormalWeb"/>
              <w:spacing w:before="0" w:beforeAutospacing="0" w:after="0" w:afterAutospacing="0"/>
              <w:ind w:left="113" w:right="113"/>
              <w:jc w:val="center"/>
              <w:rPr>
                <w:rFonts w:ascii="Comic Sans MS" w:hAnsi="Comic Sans MS"/>
                <w:color w:val="000000"/>
                <w:sz w:val="18"/>
                <w:szCs w:val="18"/>
              </w:rPr>
            </w:pPr>
            <w:r w:rsidRPr="00BA0AC0">
              <w:rPr>
                <w:rFonts w:ascii="Comic Sans MS" w:hAnsi="Comic Sans MS"/>
                <w:sz w:val="18"/>
                <w:szCs w:val="18"/>
              </w:rPr>
              <w:t>ORAL</w:t>
            </w:r>
          </w:p>
          <w:p w:rsidR="00A62872" w:rsidRPr="00BA0AC0" w:rsidRDefault="00A62872" w:rsidP="00214026">
            <w:pPr>
              <w:pStyle w:val="NormalWeb"/>
              <w:spacing w:before="0" w:beforeAutospacing="0" w:after="0" w:afterAutospacing="0"/>
              <w:ind w:left="113" w:right="113"/>
              <w:jc w:val="center"/>
              <w:rPr>
                <w:rFonts w:ascii="Comic Sans MS" w:hAnsi="Comic Sans MS"/>
                <w:sz w:val="18"/>
                <w:szCs w:val="18"/>
              </w:rPr>
            </w:pPr>
          </w:p>
        </w:tc>
        <w:tc>
          <w:tcPr>
            <w:tcW w:w="2077" w:type="pct"/>
            <w:gridSpan w:val="2"/>
            <w:tcBorders>
              <w:top w:val="single" w:sz="12" w:space="0" w:color="auto"/>
              <w:left w:val="single" w:sz="12" w:space="0" w:color="auto"/>
              <w:bottom w:val="single" w:sz="12" w:space="0" w:color="auto"/>
              <w:right w:val="single" w:sz="12" w:space="0" w:color="auto"/>
            </w:tcBorders>
          </w:tcPr>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O1- Comprendre et interpréter des messages et des discours oraux complexes</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 xml:space="preserve">O2- </w:t>
            </w:r>
            <w:proofErr w:type="gramStart"/>
            <w:r w:rsidRPr="00BA0AC0">
              <w:rPr>
                <w:rFonts w:ascii="Comic Sans MS" w:hAnsi="Comic Sans MS"/>
                <w:color w:val="000000"/>
                <w:sz w:val="18"/>
                <w:szCs w:val="18"/>
              </w:rPr>
              <w:t>S’exprimer</w:t>
            </w:r>
            <w:proofErr w:type="gramEnd"/>
            <w:r w:rsidRPr="00BA0AC0">
              <w:rPr>
                <w:rFonts w:ascii="Comic Sans MS" w:hAnsi="Comic Sans MS"/>
                <w:color w:val="000000"/>
                <w:sz w:val="18"/>
                <w:szCs w:val="18"/>
              </w:rPr>
              <w:t xml:space="preserve"> de façon maitrisée en s’adressant à un auditoire</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O3- Participer de façon constructive à des échanges oraux</w:t>
            </w:r>
          </w:p>
          <w:p w:rsidR="00A62872" w:rsidRPr="00BA0AC0" w:rsidRDefault="00A62872" w:rsidP="00507594">
            <w:pPr>
              <w:rPr>
                <w:rFonts w:ascii="Comic Sans MS" w:hAnsi="Comic Sans MS"/>
                <w:sz w:val="18"/>
                <w:szCs w:val="18"/>
              </w:rPr>
            </w:pPr>
            <w:r w:rsidRPr="00BA0AC0">
              <w:rPr>
                <w:rFonts w:ascii="Comic Sans MS" w:hAnsi="Comic Sans MS"/>
                <w:color w:val="000000"/>
                <w:sz w:val="18"/>
                <w:szCs w:val="18"/>
              </w:rPr>
              <w:t>O4- Exploiter les ressources expressives et créatives de la parole</w:t>
            </w:r>
          </w:p>
        </w:tc>
        <w:tc>
          <w:tcPr>
            <w:tcW w:w="2605" w:type="pct"/>
            <w:tcBorders>
              <w:top w:val="single" w:sz="12" w:space="0" w:color="auto"/>
              <w:left w:val="single" w:sz="12" w:space="0" w:color="auto"/>
              <w:bottom w:val="single" w:sz="12" w:space="0" w:color="auto"/>
              <w:right w:val="single" w:sz="12" w:space="0" w:color="auto"/>
            </w:tcBorders>
          </w:tcPr>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Comprendre </w:t>
            </w:r>
            <w:r w:rsidR="00CB1585" w:rsidRPr="00BA0AC0">
              <w:rPr>
                <w:rFonts w:ascii="Comic Sans MS" w:hAnsi="Comic Sans MS"/>
                <w:sz w:val="18"/>
                <w:szCs w:val="18"/>
              </w:rPr>
              <w:t xml:space="preserve">et interpréter </w:t>
            </w:r>
            <w:r w:rsidRPr="00BA0AC0">
              <w:rPr>
                <w:rFonts w:ascii="Comic Sans MS" w:hAnsi="Comic Sans MS"/>
                <w:sz w:val="18"/>
                <w:szCs w:val="18"/>
              </w:rPr>
              <w:t>des discours oraux élaborés (récit, exposé magistral, émission documentaire, journal d’information</w:t>
            </w:r>
            <w:r w:rsidR="00CB1585" w:rsidRPr="00BA0AC0">
              <w:rPr>
                <w:rFonts w:ascii="Comic Sans MS" w:hAnsi="Comic Sans MS"/>
                <w:sz w:val="18"/>
                <w:szCs w:val="18"/>
              </w:rPr>
              <w:t xml:space="preserve"> </w:t>
            </w:r>
            <w:proofErr w:type="spellStart"/>
            <w:r w:rsidR="00CB1585" w:rsidRPr="00BA0AC0">
              <w:rPr>
                <w:rFonts w:ascii="Comic Sans MS" w:hAnsi="Comic Sans MS"/>
                <w:sz w:val="18"/>
                <w:szCs w:val="18"/>
              </w:rPr>
              <w:t>etc</w:t>
            </w:r>
            <w:proofErr w:type="spellEnd"/>
            <w:r w:rsidR="00CB1585" w:rsidRPr="00BA0AC0">
              <w:rPr>
                <w:rFonts w:ascii="Comic Sans MS" w:hAnsi="Comic Sans MS"/>
                <w:sz w:val="18"/>
                <w:szCs w:val="18"/>
              </w:rPr>
              <w:t>…</w:t>
            </w:r>
            <w:r w:rsidRPr="00BA0AC0">
              <w:rPr>
                <w:rFonts w:ascii="Comic Sans MS" w:hAnsi="Comic Sans MS"/>
                <w:sz w:val="18"/>
                <w:szCs w:val="18"/>
              </w:rPr>
              <w:t>).</w:t>
            </w:r>
          </w:p>
          <w:p w:rsidR="00A62872" w:rsidRPr="00BA0AC0" w:rsidRDefault="00A62872" w:rsidP="00383AFE">
            <w:pPr>
              <w:rPr>
                <w:rFonts w:ascii="Comic Sans MS" w:hAnsi="Comic Sans MS"/>
                <w:sz w:val="18"/>
                <w:szCs w:val="18"/>
              </w:rPr>
            </w:pPr>
            <w:r w:rsidRPr="00BA0AC0">
              <w:rPr>
                <w:rFonts w:ascii="Comic Sans MS" w:hAnsi="Comic Sans MS"/>
                <w:sz w:val="18"/>
                <w:szCs w:val="18"/>
              </w:rPr>
              <w:t xml:space="preserve"> </w:t>
            </w:r>
            <w:r w:rsidR="0050787A" w:rsidRPr="00BA0AC0">
              <w:rPr>
                <w:rFonts w:ascii="Comic Sans MS" w:hAnsi="Comic Sans MS"/>
                <w:sz w:val="18"/>
                <w:szCs w:val="18"/>
              </w:rPr>
              <w:t>Elaborer et prononcer une intervention orale de cinq à dix minutes (présentation d’une œuvre littéraire ou artistique, exposé des résultats d’une recherche, défense argumentée d’un point de vue)</w:t>
            </w:r>
          </w:p>
          <w:p w:rsidR="0050787A" w:rsidRPr="00BA0AC0" w:rsidRDefault="0050787A" w:rsidP="00383AFE">
            <w:pPr>
              <w:rPr>
                <w:rFonts w:ascii="Comic Sans MS" w:hAnsi="Comic Sans MS"/>
                <w:sz w:val="18"/>
                <w:szCs w:val="18"/>
              </w:rPr>
            </w:pPr>
            <w:r w:rsidRPr="00BA0AC0">
              <w:rPr>
                <w:rFonts w:ascii="Comic Sans MS" w:hAnsi="Comic Sans MS"/>
                <w:sz w:val="18"/>
                <w:szCs w:val="18"/>
              </w:rPr>
              <w:t xml:space="preserve">Participer à un débat de manière constructive en respectant la parole de l’autre. </w:t>
            </w:r>
          </w:p>
          <w:p w:rsidR="00A62872" w:rsidRPr="00BA0AC0" w:rsidRDefault="0050787A" w:rsidP="00507594">
            <w:pPr>
              <w:rPr>
                <w:rFonts w:ascii="Comic Sans MS" w:hAnsi="Comic Sans MS"/>
                <w:sz w:val="18"/>
                <w:szCs w:val="18"/>
              </w:rPr>
            </w:pPr>
            <w:r w:rsidRPr="00BA0AC0">
              <w:rPr>
                <w:rFonts w:ascii="Comic Sans MS" w:hAnsi="Comic Sans MS"/>
                <w:sz w:val="18"/>
                <w:szCs w:val="18"/>
              </w:rPr>
              <w:t xml:space="preserve">Lire un texte à haute voix de manière claire et intelligible ; dire de mémoire un texte littéraire ; s’engager dans un jeu théâtral. </w:t>
            </w:r>
          </w:p>
        </w:tc>
      </w:tr>
      <w:tr w:rsidR="00A62872" w:rsidRPr="00BA0AC0" w:rsidTr="00BA0AC0">
        <w:trPr>
          <w:cantSplit/>
          <w:trHeight w:val="1134"/>
        </w:trPr>
        <w:tc>
          <w:tcPr>
            <w:tcW w:w="318" w:type="pct"/>
            <w:tcBorders>
              <w:top w:val="single" w:sz="12" w:space="0" w:color="auto"/>
              <w:left w:val="single" w:sz="12" w:space="0" w:color="auto"/>
              <w:bottom w:val="single" w:sz="12" w:space="0" w:color="auto"/>
              <w:right w:val="single" w:sz="12" w:space="0" w:color="auto"/>
            </w:tcBorders>
            <w:textDirection w:val="btLr"/>
            <w:vAlign w:val="center"/>
          </w:tcPr>
          <w:p w:rsidR="00A62872" w:rsidRPr="00BA0AC0" w:rsidRDefault="00A62872" w:rsidP="00214026">
            <w:pPr>
              <w:pStyle w:val="NormalWeb"/>
              <w:spacing w:before="0" w:beforeAutospacing="0" w:after="0" w:afterAutospacing="0"/>
              <w:ind w:left="113" w:right="113"/>
              <w:jc w:val="center"/>
              <w:rPr>
                <w:rFonts w:ascii="Comic Sans MS" w:hAnsi="Comic Sans MS"/>
                <w:color w:val="000000"/>
                <w:sz w:val="18"/>
                <w:szCs w:val="18"/>
              </w:rPr>
            </w:pPr>
            <w:r w:rsidRPr="00BA0AC0">
              <w:rPr>
                <w:rFonts w:ascii="Comic Sans MS" w:hAnsi="Comic Sans MS"/>
                <w:sz w:val="18"/>
                <w:szCs w:val="18"/>
              </w:rPr>
              <w:t>LIRE</w:t>
            </w:r>
          </w:p>
          <w:p w:rsidR="00A62872" w:rsidRPr="00BA0AC0" w:rsidRDefault="00A62872" w:rsidP="00214026">
            <w:pPr>
              <w:pStyle w:val="NormalWeb"/>
              <w:spacing w:before="0" w:beforeAutospacing="0" w:after="0" w:afterAutospacing="0"/>
              <w:ind w:left="113" w:right="113"/>
              <w:jc w:val="center"/>
              <w:rPr>
                <w:rFonts w:ascii="Comic Sans MS" w:hAnsi="Comic Sans MS"/>
                <w:sz w:val="18"/>
                <w:szCs w:val="18"/>
              </w:rPr>
            </w:pPr>
          </w:p>
        </w:tc>
        <w:tc>
          <w:tcPr>
            <w:tcW w:w="2077" w:type="pct"/>
            <w:gridSpan w:val="2"/>
            <w:tcBorders>
              <w:top w:val="single" w:sz="12" w:space="0" w:color="auto"/>
              <w:left w:val="single" w:sz="12" w:space="0" w:color="auto"/>
              <w:bottom w:val="single" w:sz="12" w:space="0" w:color="auto"/>
              <w:right w:val="single" w:sz="12" w:space="0" w:color="auto"/>
            </w:tcBorders>
          </w:tcPr>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L1- Lire des images, des documents composites (y compris numériques) et des textes non littéraires</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L2- Lire des œuvres littéraires, fréquenter des œuvres d’art</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L3- Elaborer une interprétation de textes littéraires</w:t>
            </w:r>
          </w:p>
          <w:p w:rsidR="00A62872" w:rsidRPr="00BA0AC0" w:rsidRDefault="00A62872" w:rsidP="00507594">
            <w:pPr>
              <w:rPr>
                <w:rFonts w:ascii="Comic Sans MS" w:hAnsi="Comic Sans MS"/>
                <w:sz w:val="18"/>
                <w:szCs w:val="18"/>
              </w:rPr>
            </w:pPr>
            <w:r w:rsidRPr="00BA0AC0">
              <w:rPr>
                <w:rFonts w:ascii="Comic Sans MS" w:hAnsi="Comic Sans MS"/>
                <w:color w:val="000000"/>
                <w:sz w:val="18"/>
                <w:szCs w:val="18"/>
              </w:rPr>
              <w:t>L4- Contrôler sa compréhension, devenir un lecteur autonome</w:t>
            </w:r>
          </w:p>
        </w:tc>
        <w:tc>
          <w:tcPr>
            <w:tcW w:w="2605" w:type="pct"/>
            <w:tcBorders>
              <w:top w:val="single" w:sz="12" w:space="0" w:color="auto"/>
              <w:left w:val="single" w:sz="12" w:space="0" w:color="auto"/>
              <w:bottom w:val="single" w:sz="12" w:space="0" w:color="auto"/>
              <w:right w:val="single" w:sz="12" w:space="0" w:color="auto"/>
            </w:tcBorders>
          </w:tcPr>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Lire et comprendre en autonomie des textes variés, des images et des documents composites, sur différents supports (papier, numérique). </w:t>
            </w:r>
          </w:p>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Lire, comprendre et interpréter des textes littéraires en fondant l’interprétation sur quelques outils d’analyse simples. </w:t>
            </w:r>
          </w:p>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Situer les textes littéraires dans leur contexte historique et culturel. </w:t>
            </w:r>
          </w:p>
          <w:p w:rsidR="00A62872" w:rsidRPr="00BA0AC0" w:rsidRDefault="00A62872" w:rsidP="00507594">
            <w:pPr>
              <w:rPr>
                <w:rFonts w:ascii="Comic Sans MS" w:hAnsi="Comic Sans MS"/>
                <w:sz w:val="18"/>
                <w:szCs w:val="18"/>
              </w:rPr>
            </w:pPr>
            <w:r w:rsidRPr="00BA0AC0">
              <w:rPr>
                <w:rFonts w:ascii="Comic Sans MS" w:hAnsi="Comic Sans MS"/>
                <w:sz w:val="18"/>
                <w:szCs w:val="18"/>
              </w:rPr>
              <w:t>Lire une œuvre complète et rendre compte oralement de sa lecture.</w:t>
            </w:r>
          </w:p>
          <w:p w:rsidR="00CB1585" w:rsidRPr="00BA0AC0" w:rsidRDefault="00CB1585" w:rsidP="00507594">
            <w:pPr>
              <w:rPr>
                <w:rFonts w:ascii="Comic Sans MS" w:hAnsi="Comic Sans MS"/>
                <w:sz w:val="18"/>
                <w:szCs w:val="18"/>
              </w:rPr>
            </w:pPr>
            <w:r w:rsidRPr="00BA0AC0">
              <w:rPr>
                <w:rFonts w:ascii="Comic Sans MS" w:hAnsi="Comic Sans MS"/>
                <w:sz w:val="18"/>
                <w:szCs w:val="18"/>
              </w:rPr>
              <w:t>Lire et comprendre, pour chaque niveau du cycle, au moins trois œuvres complètes du patrimoine étudiées en classe, trois œuvres complètes, notamment de littérature de jeune, et trois groupements de textes (lecture analytique ou cursive).</w:t>
            </w:r>
          </w:p>
        </w:tc>
      </w:tr>
      <w:tr w:rsidR="00A62872" w:rsidRPr="00BA0AC0" w:rsidTr="00BA0AC0">
        <w:trPr>
          <w:cantSplit/>
          <w:trHeight w:val="1134"/>
        </w:trPr>
        <w:tc>
          <w:tcPr>
            <w:tcW w:w="318" w:type="pct"/>
            <w:tcBorders>
              <w:top w:val="single" w:sz="12" w:space="0" w:color="auto"/>
              <w:left w:val="single" w:sz="12" w:space="0" w:color="auto"/>
              <w:bottom w:val="single" w:sz="12" w:space="0" w:color="auto"/>
              <w:right w:val="single" w:sz="12" w:space="0" w:color="auto"/>
            </w:tcBorders>
            <w:textDirection w:val="btLr"/>
            <w:vAlign w:val="center"/>
          </w:tcPr>
          <w:p w:rsidR="00A62872" w:rsidRPr="00BA0AC0" w:rsidRDefault="00A62872" w:rsidP="00214026">
            <w:pPr>
              <w:pStyle w:val="NormalWeb"/>
              <w:spacing w:before="0" w:beforeAutospacing="0" w:after="0" w:afterAutospacing="0"/>
              <w:ind w:left="113" w:right="113"/>
              <w:jc w:val="center"/>
              <w:rPr>
                <w:rFonts w:ascii="Comic Sans MS" w:hAnsi="Comic Sans MS"/>
                <w:color w:val="000000"/>
                <w:sz w:val="18"/>
                <w:szCs w:val="18"/>
              </w:rPr>
            </w:pPr>
            <w:r w:rsidRPr="00BA0AC0">
              <w:rPr>
                <w:rFonts w:ascii="Comic Sans MS" w:hAnsi="Comic Sans MS"/>
                <w:sz w:val="18"/>
                <w:szCs w:val="18"/>
              </w:rPr>
              <w:t>ECRIRE</w:t>
            </w:r>
          </w:p>
          <w:p w:rsidR="00A62872" w:rsidRPr="00BA0AC0" w:rsidRDefault="00A62872" w:rsidP="00214026">
            <w:pPr>
              <w:pStyle w:val="NormalWeb"/>
              <w:spacing w:before="0" w:beforeAutospacing="0" w:after="0" w:afterAutospacing="0"/>
              <w:ind w:left="113" w:right="113"/>
              <w:jc w:val="center"/>
              <w:rPr>
                <w:rFonts w:ascii="Comic Sans MS" w:hAnsi="Comic Sans MS"/>
                <w:sz w:val="18"/>
                <w:szCs w:val="18"/>
              </w:rPr>
            </w:pPr>
          </w:p>
        </w:tc>
        <w:tc>
          <w:tcPr>
            <w:tcW w:w="2077" w:type="pct"/>
            <w:gridSpan w:val="2"/>
            <w:tcBorders>
              <w:top w:val="single" w:sz="12" w:space="0" w:color="auto"/>
              <w:left w:val="single" w:sz="12" w:space="0" w:color="auto"/>
              <w:bottom w:val="single" w:sz="12" w:space="0" w:color="auto"/>
              <w:right w:val="single" w:sz="12" w:space="0" w:color="auto"/>
            </w:tcBorders>
          </w:tcPr>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E1- Exploiter les principales fonctions de l’écrit.</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E2-Adopter des stratégies et des procédures d’écriture efficace</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E3- Exploiter des lectures pour enrichir son écrit</w:t>
            </w:r>
          </w:p>
          <w:p w:rsidR="00A62872" w:rsidRPr="00BA0AC0" w:rsidRDefault="00A62872" w:rsidP="00507594">
            <w:pPr>
              <w:rPr>
                <w:rFonts w:ascii="Comic Sans MS" w:hAnsi="Comic Sans MS"/>
                <w:sz w:val="18"/>
                <w:szCs w:val="18"/>
              </w:rPr>
            </w:pPr>
            <w:r w:rsidRPr="00BA0AC0">
              <w:rPr>
                <w:rFonts w:ascii="Comic Sans MS" w:hAnsi="Comic Sans MS"/>
                <w:color w:val="000000"/>
                <w:sz w:val="18"/>
                <w:szCs w:val="18"/>
              </w:rPr>
              <w:t>E4- Passer du recours intuitif de l’argumentation à un usage plus maitrisé.</w:t>
            </w:r>
          </w:p>
        </w:tc>
        <w:tc>
          <w:tcPr>
            <w:tcW w:w="2605" w:type="pct"/>
            <w:tcBorders>
              <w:top w:val="single" w:sz="12" w:space="0" w:color="auto"/>
              <w:left w:val="single" w:sz="12" w:space="0" w:color="auto"/>
              <w:bottom w:val="single" w:sz="12" w:space="0" w:color="auto"/>
              <w:right w:val="single" w:sz="12" w:space="0" w:color="auto"/>
            </w:tcBorders>
          </w:tcPr>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Communiquer par écrit et sur supports variés (papier, numérique) un sentiment, un point de vue, un jugement argumenté en tenant compte du destinataire et en respectant les principales normes de la langue écrite. </w:t>
            </w:r>
          </w:p>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Formuler par écrit sa réception d’une œuvre littéraire ou artistique. </w:t>
            </w:r>
          </w:p>
          <w:p w:rsidR="00A62872" w:rsidRPr="00BA0AC0" w:rsidRDefault="00CB1585" w:rsidP="00507594">
            <w:pPr>
              <w:rPr>
                <w:rFonts w:ascii="Comic Sans MS" w:hAnsi="Comic Sans MS"/>
                <w:sz w:val="18"/>
                <w:szCs w:val="18"/>
              </w:rPr>
            </w:pPr>
            <w:r w:rsidRPr="00BA0AC0">
              <w:rPr>
                <w:rFonts w:ascii="Comic Sans MS" w:hAnsi="Comic Sans MS"/>
                <w:sz w:val="18"/>
                <w:szCs w:val="18"/>
              </w:rPr>
              <w:t>Rédiger, e</w:t>
            </w:r>
            <w:r w:rsidR="00A62872" w:rsidRPr="00BA0AC0">
              <w:rPr>
                <w:rFonts w:ascii="Comic Sans MS" w:hAnsi="Comic Sans MS"/>
                <w:sz w:val="18"/>
                <w:szCs w:val="18"/>
              </w:rPr>
              <w:t xml:space="preserve">n réponse à une consigne d’écriture, un écrit d’invention s’inscrivant dans un genre littéraire du programme, en s’assurant de sa cohérence et en respectant les principales normes de la langue écrite. </w:t>
            </w:r>
          </w:p>
          <w:p w:rsidR="00A62872" w:rsidRPr="00BA0AC0" w:rsidRDefault="00A62872" w:rsidP="00507594">
            <w:pPr>
              <w:rPr>
                <w:rFonts w:ascii="Comic Sans MS" w:hAnsi="Comic Sans MS"/>
                <w:sz w:val="18"/>
                <w:szCs w:val="18"/>
              </w:rPr>
            </w:pPr>
            <w:r w:rsidRPr="00BA0AC0">
              <w:rPr>
                <w:rFonts w:ascii="Comic Sans MS" w:hAnsi="Comic Sans MS"/>
                <w:sz w:val="18"/>
                <w:szCs w:val="18"/>
              </w:rPr>
              <w:t>Utiliser l'écrit pour réfléchir, se créer des outils de travail.</w:t>
            </w:r>
          </w:p>
        </w:tc>
      </w:tr>
      <w:tr w:rsidR="008838A6" w:rsidRPr="00BA0AC0" w:rsidTr="00BA0AC0">
        <w:trPr>
          <w:cantSplit/>
          <w:trHeight w:val="689"/>
        </w:trPr>
        <w:tc>
          <w:tcPr>
            <w:tcW w:w="318" w:type="pct"/>
            <w:vMerge w:val="restart"/>
            <w:tcBorders>
              <w:top w:val="single" w:sz="12" w:space="0" w:color="auto"/>
              <w:left w:val="single" w:sz="12" w:space="0" w:color="auto"/>
              <w:right w:val="single" w:sz="12" w:space="0" w:color="auto"/>
            </w:tcBorders>
            <w:textDirection w:val="btLr"/>
            <w:vAlign w:val="center"/>
          </w:tcPr>
          <w:p w:rsidR="008838A6" w:rsidRPr="00BA0AC0" w:rsidRDefault="008838A6" w:rsidP="00214026">
            <w:pPr>
              <w:pStyle w:val="NormalWeb"/>
              <w:spacing w:before="0" w:beforeAutospacing="0" w:after="0" w:afterAutospacing="0"/>
              <w:ind w:left="113" w:right="113"/>
              <w:jc w:val="center"/>
              <w:rPr>
                <w:rFonts w:ascii="Comic Sans MS" w:hAnsi="Comic Sans MS"/>
                <w:color w:val="000000"/>
                <w:sz w:val="18"/>
                <w:szCs w:val="18"/>
              </w:rPr>
            </w:pPr>
            <w:r w:rsidRPr="00BA0AC0">
              <w:rPr>
                <w:rFonts w:ascii="Comic Sans MS" w:hAnsi="Comic Sans MS"/>
                <w:sz w:val="18"/>
                <w:szCs w:val="18"/>
              </w:rPr>
              <w:t>COMPRENDRE LE FONCTIONNEMENT DE LA LANGUE</w:t>
            </w:r>
          </w:p>
          <w:p w:rsidR="008838A6" w:rsidRPr="00BA0AC0" w:rsidRDefault="008838A6"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right w:val="single" w:sz="12" w:space="0" w:color="auto"/>
            </w:tcBorders>
          </w:tcPr>
          <w:p w:rsidR="008838A6" w:rsidRPr="00BA0AC0" w:rsidRDefault="008838A6"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Connaitre les différences entre l’oral et l’écrit</w:t>
            </w:r>
          </w:p>
        </w:tc>
        <w:tc>
          <w:tcPr>
            <w:tcW w:w="998" w:type="pct"/>
            <w:tcBorders>
              <w:top w:val="single" w:sz="12" w:space="0" w:color="auto"/>
              <w:left w:val="single" w:sz="12" w:space="0" w:color="auto"/>
              <w:right w:val="single" w:sz="12" w:space="0" w:color="auto"/>
            </w:tcBorders>
          </w:tcPr>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FL2- Connaître les différences entre l’écrit et l’oral</w:t>
            </w:r>
          </w:p>
        </w:tc>
        <w:tc>
          <w:tcPr>
            <w:tcW w:w="2605" w:type="pct"/>
            <w:vMerge w:val="restart"/>
            <w:tcBorders>
              <w:top w:val="single" w:sz="12" w:space="0" w:color="auto"/>
              <w:left w:val="single" w:sz="12" w:space="0" w:color="auto"/>
              <w:right w:val="single" w:sz="12" w:space="0" w:color="auto"/>
            </w:tcBorders>
          </w:tcPr>
          <w:p w:rsidR="008838A6" w:rsidRPr="00BA0AC0" w:rsidRDefault="008838A6" w:rsidP="00507594">
            <w:pPr>
              <w:rPr>
                <w:rFonts w:ascii="Comic Sans MS" w:hAnsi="Comic Sans MS"/>
                <w:sz w:val="18"/>
                <w:szCs w:val="18"/>
              </w:rPr>
            </w:pPr>
            <w:r w:rsidRPr="00BA0AC0">
              <w:rPr>
                <w:rFonts w:ascii="Comic Sans MS" w:hAnsi="Comic Sans MS"/>
                <w:sz w:val="18"/>
                <w:szCs w:val="18"/>
              </w:rPr>
              <w:t xml:space="preserve">Mobiliser les connaissances orthographiques, syntaxiques et lexicales en </w:t>
            </w:r>
            <w:r w:rsidR="00CB1585" w:rsidRPr="00BA0AC0">
              <w:rPr>
                <w:rFonts w:ascii="Comic Sans MS" w:hAnsi="Comic Sans MS"/>
                <w:sz w:val="18"/>
                <w:szCs w:val="18"/>
              </w:rPr>
              <w:t xml:space="preserve"> expression écrite et orale ainsi qu’en révision de textes, dans des contextes variés.</w:t>
            </w:r>
          </w:p>
          <w:p w:rsidR="00CB1585" w:rsidRPr="00BA0AC0" w:rsidRDefault="00CB1585" w:rsidP="00507594">
            <w:pPr>
              <w:rPr>
                <w:rFonts w:ascii="Comic Sans MS" w:hAnsi="Comic Sans MS"/>
                <w:sz w:val="18"/>
                <w:szCs w:val="18"/>
              </w:rPr>
            </w:pPr>
            <w:r w:rsidRPr="00BA0AC0">
              <w:rPr>
                <w:rFonts w:ascii="Comic Sans MS" w:hAnsi="Comic Sans MS"/>
                <w:sz w:val="18"/>
                <w:szCs w:val="18"/>
              </w:rPr>
              <w:t>Etre capable d’analyser les principaux constituants d’une phrase simple et complexe.</w:t>
            </w:r>
          </w:p>
          <w:p w:rsidR="00CB1585" w:rsidRPr="00BA0AC0" w:rsidRDefault="00CB1585" w:rsidP="00507594">
            <w:pPr>
              <w:rPr>
                <w:rFonts w:ascii="Comic Sans MS" w:hAnsi="Comic Sans MS"/>
                <w:sz w:val="18"/>
                <w:szCs w:val="18"/>
              </w:rPr>
            </w:pPr>
            <w:r w:rsidRPr="00BA0AC0">
              <w:rPr>
                <w:rFonts w:ascii="Comic Sans MS" w:hAnsi="Comic Sans MS"/>
                <w:sz w:val="18"/>
                <w:szCs w:val="18"/>
              </w:rPr>
              <w:t xml:space="preserve">Etre capable d’orthographier des mots d’usage courant, de conjuguer correctement les verbes, de pratiquer les accords dans le groupe nominal. </w:t>
            </w:r>
          </w:p>
          <w:p w:rsidR="008838A6" w:rsidRPr="00BA0AC0" w:rsidRDefault="008838A6" w:rsidP="00507594">
            <w:pPr>
              <w:rPr>
                <w:rFonts w:ascii="Comic Sans MS" w:hAnsi="Comic Sans MS"/>
                <w:sz w:val="18"/>
                <w:szCs w:val="18"/>
              </w:rPr>
            </w:pPr>
          </w:p>
        </w:tc>
      </w:tr>
      <w:tr w:rsidR="008838A6" w:rsidRPr="00BA0AC0" w:rsidTr="00BA0AC0">
        <w:trPr>
          <w:cantSplit/>
          <w:trHeight w:val="791"/>
        </w:trPr>
        <w:tc>
          <w:tcPr>
            <w:tcW w:w="318" w:type="pct"/>
            <w:vMerge/>
            <w:tcBorders>
              <w:left w:val="single" w:sz="12" w:space="0" w:color="auto"/>
              <w:right w:val="single" w:sz="12" w:space="0" w:color="auto"/>
            </w:tcBorders>
            <w:textDirection w:val="btLr"/>
            <w:vAlign w:val="center"/>
          </w:tcPr>
          <w:p w:rsidR="008838A6" w:rsidRPr="00BA0AC0" w:rsidRDefault="008838A6"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right w:val="single" w:sz="12" w:space="0" w:color="auto"/>
            </w:tcBorders>
          </w:tcPr>
          <w:p w:rsidR="008838A6" w:rsidRPr="00BA0AC0" w:rsidRDefault="008838A6"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Analyser le fonctionnement de la phrase simple et de la phrase complexe.</w:t>
            </w:r>
          </w:p>
        </w:tc>
        <w:tc>
          <w:tcPr>
            <w:tcW w:w="998" w:type="pct"/>
            <w:tcBorders>
              <w:top w:val="single" w:sz="12" w:space="0" w:color="auto"/>
              <w:left w:val="single" w:sz="12" w:space="0" w:color="auto"/>
              <w:right w:val="single" w:sz="12" w:space="0" w:color="auto"/>
            </w:tcBorders>
          </w:tcPr>
          <w:p w:rsidR="008838A6" w:rsidRPr="00BA0AC0" w:rsidRDefault="008838A6" w:rsidP="00A62872">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FL1- Connaître les aspects fondamentaux du fonctionnement syntaxique</w:t>
            </w:r>
          </w:p>
        </w:tc>
        <w:tc>
          <w:tcPr>
            <w:tcW w:w="2605" w:type="pct"/>
            <w:vMerge/>
            <w:tcBorders>
              <w:left w:val="single" w:sz="12" w:space="0" w:color="auto"/>
              <w:right w:val="single" w:sz="12" w:space="0" w:color="auto"/>
            </w:tcBorders>
          </w:tcPr>
          <w:p w:rsidR="008838A6" w:rsidRPr="00BA0AC0" w:rsidRDefault="008838A6" w:rsidP="00507594">
            <w:pPr>
              <w:rPr>
                <w:rFonts w:ascii="Comic Sans MS" w:hAnsi="Comic Sans MS"/>
                <w:sz w:val="18"/>
                <w:szCs w:val="18"/>
              </w:rPr>
            </w:pPr>
          </w:p>
        </w:tc>
      </w:tr>
      <w:tr w:rsidR="008838A6" w:rsidRPr="00BA0AC0" w:rsidTr="00BA0AC0">
        <w:trPr>
          <w:cantSplit/>
          <w:trHeight w:val="1820"/>
        </w:trPr>
        <w:tc>
          <w:tcPr>
            <w:tcW w:w="318" w:type="pct"/>
            <w:vMerge/>
            <w:tcBorders>
              <w:left w:val="single" w:sz="12" w:space="0" w:color="auto"/>
              <w:right w:val="single" w:sz="12" w:space="0" w:color="auto"/>
            </w:tcBorders>
            <w:textDirection w:val="btLr"/>
            <w:vAlign w:val="center"/>
          </w:tcPr>
          <w:p w:rsidR="008838A6" w:rsidRPr="00BA0AC0" w:rsidRDefault="008838A6"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right w:val="single" w:sz="12" w:space="0" w:color="auto"/>
            </w:tcBorders>
          </w:tcPr>
          <w:p w:rsidR="008838A6" w:rsidRPr="00BA0AC0" w:rsidRDefault="008838A6"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Consolider l’orthographe lexicale et grammaticale.</w:t>
            </w:r>
          </w:p>
        </w:tc>
        <w:tc>
          <w:tcPr>
            <w:tcW w:w="998" w:type="pct"/>
            <w:tcBorders>
              <w:top w:val="single" w:sz="12" w:space="0" w:color="auto"/>
              <w:left w:val="single" w:sz="12" w:space="0" w:color="auto"/>
              <w:right w:val="single" w:sz="12" w:space="0" w:color="auto"/>
            </w:tcBorders>
          </w:tcPr>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 xml:space="preserve">FL3- Maitriser la forme des mots en lien avec la syntaxe </w:t>
            </w:r>
          </w:p>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 xml:space="preserve">FL4- Maitriser le fonctionnement de </w:t>
            </w:r>
          </w:p>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verbe et son orthographe</w:t>
            </w:r>
          </w:p>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FL5- Maitriser la structure, le sens et l’orthographe et des mots</w:t>
            </w:r>
          </w:p>
          <w:p w:rsidR="008838A6" w:rsidRPr="00BA0AC0" w:rsidRDefault="008838A6" w:rsidP="00A62872">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 xml:space="preserve">FL8- Consolider l’orthographe lexicale et grammaticale. </w:t>
            </w:r>
          </w:p>
        </w:tc>
        <w:tc>
          <w:tcPr>
            <w:tcW w:w="2605" w:type="pct"/>
            <w:vMerge/>
            <w:tcBorders>
              <w:left w:val="single" w:sz="12" w:space="0" w:color="auto"/>
              <w:right w:val="single" w:sz="12" w:space="0" w:color="auto"/>
            </w:tcBorders>
          </w:tcPr>
          <w:p w:rsidR="008838A6" w:rsidRPr="00BA0AC0" w:rsidRDefault="008838A6" w:rsidP="00507594">
            <w:pPr>
              <w:rPr>
                <w:rFonts w:ascii="Comic Sans MS" w:hAnsi="Comic Sans MS"/>
                <w:sz w:val="18"/>
                <w:szCs w:val="18"/>
              </w:rPr>
            </w:pPr>
          </w:p>
        </w:tc>
      </w:tr>
      <w:tr w:rsidR="008838A6" w:rsidRPr="00BA0AC0" w:rsidTr="00BA0AC0">
        <w:trPr>
          <w:cantSplit/>
          <w:trHeight w:val="943"/>
        </w:trPr>
        <w:tc>
          <w:tcPr>
            <w:tcW w:w="318" w:type="pct"/>
            <w:vMerge/>
            <w:tcBorders>
              <w:left w:val="single" w:sz="12" w:space="0" w:color="auto"/>
              <w:right w:val="single" w:sz="12" w:space="0" w:color="auto"/>
            </w:tcBorders>
            <w:textDirection w:val="btLr"/>
            <w:vAlign w:val="center"/>
          </w:tcPr>
          <w:p w:rsidR="008838A6" w:rsidRPr="00BA0AC0" w:rsidRDefault="008838A6"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right w:val="single" w:sz="12" w:space="0" w:color="auto"/>
            </w:tcBorders>
          </w:tcPr>
          <w:p w:rsidR="008838A6" w:rsidRPr="00BA0AC0" w:rsidRDefault="008838A6" w:rsidP="008838A6">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Enrichir et structurer le lexique</w:t>
            </w:r>
          </w:p>
          <w:p w:rsidR="008838A6" w:rsidRPr="00BA0AC0" w:rsidRDefault="008838A6" w:rsidP="006D486D">
            <w:pPr>
              <w:pStyle w:val="NormalWeb"/>
              <w:spacing w:before="0" w:beforeAutospacing="0" w:after="0" w:afterAutospacing="0"/>
              <w:jc w:val="both"/>
              <w:rPr>
                <w:rFonts w:ascii="Comic Sans MS" w:hAnsi="Comic Sans MS"/>
                <w:color w:val="000000"/>
                <w:sz w:val="18"/>
                <w:szCs w:val="18"/>
              </w:rPr>
            </w:pPr>
          </w:p>
        </w:tc>
        <w:tc>
          <w:tcPr>
            <w:tcW w:w="998" w:type="pct"/>
            <w:tcBorders>
              <w:top w:val="single" w:sz="12" w:space="0" w:color="auto"/>
              <w:left w:val="single" w:sz="12" w:space="0" w:color="auto"/>
              <w:right w:val="single" w:sz="12" w:space="0" w:color="auto"/>
            </w:tcBorders>
          </w:tcPr>
          <w:p w:rsidR="008838A6" w:rsidRPr="00BA0AC0" w:rsidRDefault="008838A6" w:rsidP="008838A6">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FL7- Utiliser des repères étymologiques et d’histoire de la langue.</w:t>
            </w:r>
          </w:p>
          <w:p w:rsidR="008838A6" w:rsidRPr="00BA0AC0" w:rsidRDefault="00BA0AC0" w:rsidP="00A62872">
            <w:pPr>
              <w:pStyle w:val="NormalWeb"/>
              <w:spacing w:before="0" w:beforeAutospacing="0" w:after="0" w:afterAutospacing="0"/>
              <w:jc w:val="both"/>
              <w:rPr>
                <w:rFonts w:ascii="Comic Sans MS" w:hAnsi="Comic Sans MS"/>
                <w:color w:val="000000"/>
                <w:sz w:val="16"/>
                <w:szCs w:val="18"/>
              </w:rPr>
            </w:pPr>
            <w:r>
              <w:rPr>
                <w:rFonts w:ascii="Comic Sans MS" w:hAnsi="Comic Sans MS"/>
                <w:color w:val="000000"/>
                <w:sz w:val="16"/>
                <w:szCs w:val="18"/>
              </w:rPr>
              <w:t>F</w:t>
            </w:r>
            <w:r w:rsidR="008838A6" w:rsidRPr="00BA0AC0">
              <w:rPr>
                <w:rFonts w:ascii="Comic Sans MS" w:hAnsi="Comic Sans MS"/>
                <w:color w:val="000000"/>
                <w:sz w:val="16"/>
                <w:szCs w:val="18"/>
              </w:rPr>
              <w:t>L9- Enrichir et structurer le lexique.</w:t>
            </w:r>
          </w:p>
        </w:tc>
        <w:tc>
          <w:tcPr>
            <w:tcW w:w="2605" w:type="pct"/>
            <w:vMerge/>
            <w:tcBorders>
              <w:left w:val="single" w:sz="12" w:space="0" w:color="auto"/>
              <w:right w:val="single" w:sz="12" w:space="0" w:color="auto"/>
            </w:tcBorders>
          </w:tcPr>
          <w:p w:rsidR="008838A6" w:rsidRPr="00BA0AC0" w:rsidRDefault="008838A6" w:rsidP="00507594">
            <w:pPr>
              <w:rPr>
                <w:rFonts w:ascii="Comic Sans MS" w:hAnsi="Comic Sans MS"/>
                <w:sz w:val="18"/>
                <w:szCs w:val="18"/>
              </w:rPr>
            </w:pPr>
          </w:p>
        </w:tc>
      </w:tr>
      <w:tr w:rsidR="008838A6" w:rsidRPr="00BA0AC0" w:rsidTr="00BA0AC0">
        <w:trPr>
          <w:cantSplit/>
          <w:trHeight w:val="828"/>
        </w:trPr>
        <w:tc>
          <w:tcPr>
            <w:tcW w:w="318" w:type="pct"/>
            <w:vMerge/>
            <w:tcBorders>
              <w:left w:val="single" w:sz="12" w:space="0" w:color="auto"/>
              <w:right w:val="single" w:sz="12" w:space="0" w:color="auto"/>
            </w:tcBorders>
            <w:textDirection w:val="btLr"/>
            <w:vAlign w:val="center"/>
          </w:tcPr>
          <w:p w:rsidR="008838A6" w:rsidRPr="00BA0AC0" w:rsidRDefault="008838A6" w:rsidP="00214026">
            <w:pPr>
              <w:pStyle w:val="NormalWeb"/>
              <w:spacing w:before="0" w:beforeAutospacing="0" w:after="0" w:afterAutospacing="0"/>
              <w:ind w:left="113" w:right="113"/>
              <w:jc w:val="center"/>
              <w:rPr>
                <w:rFonts w:ascii="Comic Sans MS" w:hAnsi="Comic Sans MS"/>
                <w:sz w:val="18"/>
                <w:szCs w:val="18"/>
              </w:rPr>
            </w:pPr>
          </w:p>
        </w:tc>
        <w:tc>
          <w:tcPr>
            <w:tcW w:w="1079" w:type="pct"/>
            <w:tcBorders>
              <w:top w:val="single" w:sz="12" w:space="0" w:color="auto"/>
              <w:left w:val="single" w:sz="12" w:space="0" w:color="auto"/>
              <w:right w:val="single" w:sz="12" w:space="0" w:color="auto"/>
            </w:tcBorders>
          </w:tcPr>
          <w:p w:rsidR="008838A6" w:rsidRPr="00BA0AC0" w:rsidRDefault="008838A6" w:rsidP="008838A6">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Construire les notions permettant l’analyse et l’élaboration des textes et des discours.</w:t>
            </w:r>
          </w:p>
        </w:tc>
        <w:tc>
          <w:tcPr>
            <w:tcW w:w="998" w:type="pct"/>
            <w:tcBorders>
              <w:top w:val="single" w:sz="12" w:space="0" w:color="auto"/>
              <w:left w:val="single" w:sz="12" w:space="0" w:color="auto"/>
              <w:right w:val="single" w:sz="12" w:space="0" w:color="auto"/>
            </w:tcBorders>
          </w:tcPr>
          <w:p w:rsidR="008838A6" w:rsidRPr="00BA0AC0" w:rsidRDefault="008838A6" w:rsidP="00A62872">
            <w:pPr>
              <w:pStyle w:val="NormalWeb"/>
              <w:spacing w:before="0" w:beforeAutospacing="0" w:after="0" w:afterAutospacing="0"/>
              <w:jc w:val="both"/>
              <w:rPr>
                <w:rFonts w:ascii="Comic Sans MS" w:hAnsi="Comic Sans MS"/>
                <w:color w:val="000000"/>
                <w:sz w:val="16"/>
                <w:szCs w:val="18"/>
              </w:rPr>
            </w:pPr>
            <w:r w:rsidRPr="00BA0AC0">
              <w:rPr>
                <w:rFonts w:ascii="Comic Sans MS" w:hAnsi="Comic Sans MS"/>
                <w:color w:val="000000"/>
                <w:sz w:val="16"/>
                <w:szCs w:val="18"/>
              </w:rPr>
              <w:t>FL6- Construire les notions permettant l’analyse et la production des textes et des discours</w:t>
            </w:r>
          </w:p>
        </w:tc>
        <w:tc>
          <w:tcPr>
            <w:tcW w:w="2605" w:type="pct"/>
            <w:vMerge/>
            <w:tcBorders>
              <w:left w:val="single" w:sz="12" w:space="0" w:color="auto"/>
              <w:right w:val="single" w:sz="12" w:space="0" w:color="auto"/>
            </w:tcBorders>
          </w:tcPr>
          <w:p w:rsidR="008838A6" w:rsidRPr="00BA0AC0" w:rsidRDefault="008838A6" w:rsidP="00507594">
            <w:pPr>
              <w:rPr>
                <w:rFonts w:ascii="Comic Sans MS" w:hAnsi="Comic Sans MS"/>
                <w:sz w:val="18"/>
                <w:szCs w:val="18"/>
              </w:rPr>
            </w:pPr>
          </w:p>
        </w:tc>
      </w:tr>
      <w:tr w:rsidR="00A62872" w:rsidRPr="00BA0AC0" w:rsidTr="00BA0AC0">
        <w:trPr>
          <w:cantSplit/>
          <w:trHeight w:val="1134"/>
        </w:trPr>
        <w:tc>
          <w:tcPr>
            <w:tcW w:w="318" w:type="pct"/>
            <w:tcBorders>
              <w:top w:val="single" w:sz="12" w:space="0" w:color="auto"/>
              <w:left w:val="single" w:sz="12" w:space="0" w:color="auto"/>
              <w:bottom w:val="single" w:sz="12" w:space="0" w:color="auto"/>
              <w:right w:val="single" w:sz="12" w:space="0" w:color="auto"/>
            </w:tcBorders>
            <w:textDirection w:val="btLr"/>
            <w:vAlign w:val="center"/>
          </w:tcPr>
          <w:p w:rsidR="00A62872" w:rsidRPr="00BA0AC0" w:rsidRDefault="00A62872" w:rsidP="00214026">
            <w:pPr>
              <w:pStyle w:val="NormalWeb"/>
              <w:spacing w:before="0" w:beforeAutospacing="0" w:after="0" w:afterAutospacing="0"/>
              <w:ind w:left="113" w:right="113"/>
              <w:jc w:val="center"/>
              <w:rPr>
                <w:rFonts w:ascii="Comic Sans MS" w:hAnsi="Comic Sans MS"/>
                <w:color w:val="000000"/>
                <w:sz w:val="18"/>
                <w:szCs w:val="18"/>
              </w:rPr>
            </w:pPr>
            <w:r w:rsidRPr="00BA0AC0">
              <w:rPr>
                <w:rFonts w:ascii="Comic Sans MS" w:hAnsi="Comic Sans MS"/>
                <w:color w:val="000000"/>
                <w:sz w:val="18"/>
                <w:szCs w:val="18"/>
              </w:rPr>
              <w:t>ACQUERIR DES ELEMENTS DE CULTURE LITTERAIRE ET ARTISTIQUE</w:t>
            </w:r>
          </w:p>
        </w:tc>
        <w:tc>
          <w:tcPr>
            <w:tcW w:w="1079" w:type="pct"/>
            <w:tcBorders>
              <w:top w:val="single" w:sz="12" w:space="0" w:color="auto"/>
              <w:left w:val="single" w:sz="12" w:space="0" w:color="auto"/>
              <w:bottom w:val="single" w:sz="12" w:space="0" w:color="auto"/>
              <w:right w:val="single" w:sz="12" w:space="0" w:color="auto"/>
            </w:tcBorders>
          </w:tcPr>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 xml:space="preserve">CLA1- </w:t>
            </w:r>
            <w:r w:rsidR="008838A6" w:rsidRPr="00BA0AC0">
              <w:rPr>
                <w:rFonts w:ascii="Comic Sans MS" w:hAnsi="Comic Sans MS"/>
                <w:color w:val="000000"/>
                <w:sz w:val="18"/>
                <w:szCs w:val="18"/>
              </w:rPr>
              <w:t>Mobilis</w:t>
            </w:r>
            <w:r w:rsidR="00BA0AC0">
              <w:rPr>
                <w:rFonts w:ascii="Comic Sans MS" w:hAnsi="Comic Sans MS"/>
                <w:color w:val="000000"/>
                <w:sz w:val="18"/>
                <w:szCs w:val="18"/>
              </w:rPr>
              <w:t>e</w:t>
            </w:r>
            <w:r w:rsidRPr="00BA0AC0">
              <w:rPr>
                <w:rFonts w:ascii="Comic Sans MS" w:hAnsi="Comic Sans MS"/>
                <w:color w:val="000000"/>
                <w:sz w:val="18"/>
                <w:szCs w:val="18"/>
              </w:rPr>
              <w:t>r des références culturelles pour interpréter les textes et les productions artistiques et littéraires pour enrichir son expression personnelle</w:t>
            </w:r>
          </w:p>
          <w:p w:rsidR="00A62872" w:rsidRPr="00BA0AC0" w:rsidRDefault="00A62872" w:rsidP="006D486D">
            <w:pPr>
              <w:pStyle w:val="NormalWeb"/>
              <w:spacing w:before="0" w:beforeAutospacing="0" w:after="0" w:afterAutospacing="0"/>
              <w:jc w:val="both"/>
              <w:rPr>
                <w:rFonts w:ascii="Comic Sans MS" w:hAnsi="Comic Sans MS"/>
                <w:color w:val="000000"/>
                <w:sz w:val="18"/>
                <w:szCs w:val="18"/>
              </w:rPr>
            </w:pPr>
            <w:r w:rsidRPr="00BA0AC0">
              <w:rPr>
                <w:rFonts w:ascii="Comic Sans MS" w:hAnsi="Comic Sans MS"/>
                <w:color w:val="000000"/>
                <w:sz w:val="18"/>
                <w:szCs w:val="18"/>
              </w:rPr>
              <w:t>CL2- Etablir des liens entre des productions littéraires et artistiques issues de cultures et d’époques diverses.</w:t>
            </w:r>
          </w:p>
        </w:tc>
        <w:tc>
          <w:tcPr>
            <w:tcW w:w="998" w:type="pct"/>
            <w:tcBorders>
              <w:top w:val="single" w:sz="12" w:space="0" w:color="auto"/>
              <w:left w:val="single" w:sz="12" w:space="0" w:color="auto"/>
              <w:bottom w:val="single" w:sz="12" w:space="0" w:color="auto"/>
              <w:right w:val="single" w:sz="12" w:space="0" w:color="auto"/>
            </w:tcBorders>
          </w:tcPr>
          <w:p w:rsidR="00A62872" w:rsidRPr="00BA0AC0" w:rsidRDefault="00A62872" w:rsidP="00507594">
            <w:pPr>
              <w:rPr>
                <w:rFonts w:ascii="Comic Sans MS" w:hAnsi="Comic Sans MS"/>
                <w:sz w:val="18"/>
                <w:szCs w:val="18"/>
              </w:rPr>
            </w:pPr>
          </w:p>
        </w:tc>
        <w:tc>
          <w:tcPr>
            <w:tcW w:w="2605" w:type="pct"/>
            <w:tcBorders>
              <w:top w:val="single" w:sz="12" w:space="0" w:color="auto"/>
              <w:left w:val="single" w:sz="12" w:space="0" w:color="auto"/>
              <w:bottom w:val="single" w:sz="12" w:space="0" w:color="auto"/>
              <w:right w:val="single" w:sz="12" w:space="0" w:color="auto"/>
            </w:tcBorders>
          </w:tcPr>
          <w:p w:rsidR="00A62872" w:rsidRPr="00BA0AC0" w:rsidRDefault="00A62872" w:rsidP="00507594">
            <w:pPr>
              <w:rPr>
                <w:rFonts w:ascii="Comic Sans MS" w:hAnsi="Comic Sans MS"/>
                <w:sz w:val="18"/>
                <w:szCs w:val="18"/>
              </w:rPr>
            </w:pPr>
            <w:r w:rsidRPr="00BA0AC0">
              <w:rPr>
                <w:rFonts w:ascii="Comic Sans MS" w:hAnsi="Comic Sans MS"/>
                <w:sz w:val="18"/>
                <w:szCs w:val="18"/>
              </w:rPr>
              <w:t xml:space="preserve">Comprendre des discours oraux élaborés (récit, exposé magistral, émission documentaire, journal d’information). </w:t>
            </w:r>
          </w:p>
        </w:tc>
      </w:tr>
    </w:tbl>
    <w:p w:rsidR="00772CE2" w:rsidRPr="00BA0AC0" w:rsidRDefault="00772CE2">
      <w:pPr>
        <w:rPr>
          <w:sz w:val="18"/>
          <w:szCs w:val="18"/>
        </w:rPr>
      </w:pPr>
    </w:p>
    <w:sectPr w:rsidR="00772CE2" w:rsidRPr="00BA0AC0" w:rsidSect="00BA0AC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6D486D"/>
    <w:rsid w:val="00051DDE"/>
    <w:rsid w:val="00214026"/>
    <w:rsid w:val="002A033E"/>
    <w:rsid w:val="00383AFE"/>
    <w:rsid w:val="0050787A"/>
    <w:rsid w:val="00585EED"/>
    <w:rsid w:val="006D486D"/>
    <w:rsid w:val="00772CE2"/>
    <w:rsid w:val="008838A6"/>
    <w:rsid w:val="008A1D76"/>
    <w:rsid w:val="00A5125F"/>
    <w:rsid w:val="00A62872"/>
    <w:rsid w:val="00AD2D15"/>
    <w:rsid w:val="00BA0AC0"/>
    <w:rsid w:val="00BE369A"/>
    <w:rsid w:val="00C45D36"/>
    <w:rsid w:val="00C776BB"/>
    <w:rsid w:val="00C975C6"/>
    <w:rsid w:val="00CB1585"/>
    <w:rsid w:val="00F138AB"/>
    <w:rsid w:val="00FB4A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8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4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D48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677</Words>
  <Characters>3727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2019-08-09T05:47:00Z</cp:lastPrinted>
  <dcterms:created xsi:type="dcterms:W3CDTF">2019-02-09T09:09:00Z</dcterms:created>
  <dcterms:modified xsi:type="dcterms:W3CDTF">2019-08-09T05:48:00Z</dcterms:modified>
</cp:coreProperties>
</file>