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4142" w:type="dxa"/>
        <w:tblLook w:val="04A0" w:firstRow="1" w:lastRow="0" w:firstColumn="1" w:lastColumn="0" w:noHBand="0" w:noVBand="1"/>
      </w:tblPr>
      <w:tblGrid>
        <w:gridCol w:w="8188"/>
        <w:gridCol w:w="5954"/>
      </w:tblGrid>
      <w:tr w:rsidR="00B42E99" w:rsidRPr="00B42E99" w14:paraId="4D56814E" w14:textId="77777777" w:rsidTr="00B42E99">
        <w:tc>
          <w:tcPr>
            <w:tcW w:w="8188" w:type="dxa"/>
          </w:tcPr>
          <w:p w14:paraId="19FCFDC8" w14:textId="7A95A35F" w:rsidR="00B42E99" w:rsidRPr="00B42E99" w:rsidRDefault="00B42E99" w:rsidP="00C45062">
            <w:pPr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B42E99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shd w:val="clear" w:color="auto" w:fill="FFFFFF"/>
              </w:rPr>
              <w:t>Programme classe de Première</w:t>
            </w:r>
          </w:p>
        </w:tc>
        <w:tc>
          <w:tcPr>
            <w:tcW w:w="5954" w:type="dxa"/>
          </w:tcPr>
          <w:p w14:paraId="19A09A3B" w14:textId="468CEDBF" w:rsidR="00B42E99" w:rsidRPr="00B42E99" w:rsidRDefault="00B42E99" w:rsidP="00B42E99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B42E99">
              <w:rPr>
                <w:rFonts w:ascii="Arial" w:hAnsi="Arial" w:cs="Arial"/>
                <w:b/>
                <w:sz w:val="40"/>
                <w:szCs w:val="40"/>
              </w:rPr>
              <w:t xml:space="preserve">Intention de contextualisation </w:t>
            </w:r>
          </w:p>
        </w:tc>
      </w:tr>
      <w:tr w:rsidR="00B42E99" w:rsidRPr="00B42E99" w14:paraId="5F787A14" w14:textId="77777777" w:rsidTr="00B42E99">
        <w:tc>
          <w:tcPr>
            <w:tcW w:w="8188" w:type="dxa"/>
            <w:shd w:val="clear" w:color="auto" w:fill="E2EFD9" w:themeFill="accent6" w:themeFillTint="33"/>
          </w:tcPr>
          <w:p w14:paraId="4CC7DAF6" w14:textId="59A95CDC" w:rsidR="00B42E99" w:rsidRDefault="00B42E99" w:rsidP="00B42E99">
            <w:pPr>
              <w:widowControl w:val="0"/>
              <w:autoSpaceDE w:val="0"/>
              <w:autoSpaceDN w:val="0"/>
              <w:adjustRightInd w:val="0"/>
              <w:spacing w:before="240" w:line="560" w:lineRule="atLeast"/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  <w:t xml:space="preserve">I /  </w:t>
            </w:r>
            <w:r w:rsidRPr="00B42E99"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  <w:t xml:space="preserve">La Terre, la vie et l’organisation du vivant </w:t>
            </w:r>
          </w:p>
          <w:p w14:paraId="515C4CBF" w14:textId="77777777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560" w:lineRule="atLeast"/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eastAsia="en-US"/>
              </w:rPr>
            </w:pPr>
          </w:p>
          <w:p w14:paraId="587BC44F" w14:textId="56C26502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440" w:lineRule="atLeast"/>
              <w:rPr>
                <w:rFonts w:ascii="Arial" w:hAnsi="Arial" w:cs="Arial"/>
                <w:b/>
                <w:color w:val="000000" w:themeColor="text1"/>
                <w:sz w:val="37"/>
                <w:szCs w:val="37"/>
                <w:lang w:eastAsia="en-US"/>
              </w:rPr>
            </w:pPr>
            <w:r w:rsidRPr="00B42E99">
              <w:rPr>
                <w:rFonts w:ascii="Arial" w:hAnsi="Arial" w:cs="Arial"/>
                <w:b/>
                <w:color w:val="000000" w:themeColor="text1"/>
                <w:sz w:val="37"/>
                <w:szCs w:val="37"/>
                <w:lang w:eastAsia="en-US"/>
              </w:rPr>
              <w:t xml:space="preserve">Transmission, variation et expression du patrimoine génétique </w:t>
            </w:r>
          </w:p>
          <w:p w14:paraId="52641618" w14:textId="77777777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Les divisions cellulaires des eucaryotes </w:t>
            </w:r>
          </w:p>
          <w:p w14:paraId="63618703" w14:textId="77777777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La réplication de l'ADN </w:t>
            </w:r>
          </w:p>
          <w:p w14:paraId="2B068610" w14:textId="77777777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Mutations de l’ADN et variabilité génétique </w:t>
            </w:r>
          </w:p>
          <w:p w14:paraId="44FD3E04" w14:textId="77777777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L’histoire humaine lue dans son génome </w:t>
            </w:r>
          </w:p>
          <w:p w14:paraId="4EDFA3FD" w14:textId="77777777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L’expression du patrimoine génétique </w:t>
            </w:r>
          </w:p>
          <w:p w14:paraId="1C9270F7" w14:textId="77777777" w:rsid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>Les enzymes, des biomolécules aux propriétés catalytiques</w:t>
            </w:r>
          </w:p>
          <w:p w14:paraId="0AAB799C" w14:textId="390471B2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 </w:t>
            </w:r>
          </w:p>
        </w:tc>
        <w:tc>
          <w:tcPr>
            <w:tcW w:w="5954" w:type="dxa"/>
          </w:tcPr>
          <w:p w14:paraId="5411E460" w14:textId="77777777" w:rsidR="00B42E99" w:rsidRPr="00B42E99" w:rsidRDefault="00B42E99">
            <w:pPr>
              <w:rPr>
                <w:rFonts w:ascii="Arial" w:hAnsi="Arial" w:cs="Arial"/>
              </w:rPr>
            </w:pPr>
          </w:p>
          <w:p w14:paraId="7A952A43" w14:textId="77777777" w:rsidR="00B42E99" w:rsidRPr="00B42E99" w:rsidRDefault="00B42E99">
            <w:pPr>
              <w:rPr>
                <w:rFonts w:ascii="Arial" w:hAnsi="Arial" w:cs="Arial"/>
              </w:rPr>
            </w:pPr>
          </w:p>
          <w:p w14:paraId="478340A1" w14:textId="77777777" w:rsidR="00B42E99" w:rsidRPr="00B42E99" w:rsidRDefault="00B42E99">
            <w:pPr>
              <w:rPr>
                <w:rFonts w:ascii="Arial" w:hAnsi="Arial" w:cs="Arial"/>
              </w:rPr>
            </w:pPr>
          </w:p>
          <w:p w14:paraId="115336BC" w14:textId="77777777" w:rsidR="00B42E99" w:rsidRPr="00B42E99" w:rsidRDefault="00B42E99">
            <w:pPr>
              <w:rPr>
                <w:rFonts w:ascii="Arial" w:hAnsi="Arial" w:cs="Arial"/>
              </w:rPr>
            </w:pPr>
          </w:p>
          <w:p w14:paraId="40678065" w14:textId="77777777" w:rsidR="00B42E99" w:rsidRPr="00B42E99" w:rsidRDefault="00B42E99">
            <w:pPr>
              <w:rPr>
                <w:rFonts w:ascii="Arial" w:hAnsi="Arial" w:cs="Arial"/>
              </w:rPr>
            </w:pPr>
          </w:p>
          <w:p w14:paraId="5DB58213" w14:textId="77777777" w:rsidR="00B42E99" w:rsidRPr="00B42E99" w:rsidRDefault="00B42E99">
            <w:pPr>
              <w:rPr>
                <w:rFonts w:ascii="Arial" w:hAnsi="Arial" w:cs="Arial"/>
              </w:rPr>
            </w:pPr>
          </w:p>
          <w:p w14:paraId="174BF583" w14:textId="77777777" w:rsidR="00B42E99" w:rsidRPr="00B42E99" w:rsidRDefault="00B42E99">
            <w:pPr>
              <w:rPr>
                <w:rFonts w:ascii="Arial" w:hAnsi="Arial" w:cs="Arial"/>
              </w:rPr>
            </w:pPr>
          </w:p>
          <w:p w14:paraId="58165790" w14:textId="77777777" w:rsidR="00B42E99" w:rsidRPr="00B42E99" w:rsidRDefault="00B42E99">
            <w:pPr>
              <w:rPr>
                <w:rFonts w:ascii="Arial" w:hAnsi="Arial" w:cs="Arial"/>
              </w:rPr>
            </w:pPr>
          </w:p>
          <w:p w14:paraId="6C2A1942" w14:textId="77777777" w:rsidR="00B42E99" w:rsidRPr="00B42E99" w:rsidRDefault="00B42E99">
            <w:pPr>
              <w:rPr>
                <w:rFonts w:ascii="Arial" w:hAnsi="Arial" w:cs="Arial"/>
              </w:rPr>
            </w:pPr>
          </w:p>
          <w:p w14:paraId="7FD3760F" w14:textId="77777777" w:rsidR="00B42E99" w:rsidRPr="00B42E99" w:rsidRDefault="00B42E99">
            <w:pPr>
              <w:rPr>
                <w:rFonts w:ascii="Arial" w:hAnsi="Arial" w:cs="Arial"/>
              </w:rPr>
            </w:pPr>
          </w:p>
          <w:p w14:paraId="0B7F197E" w14:textId="77777777" w:rsidR="00FB2609" w:rsidRDefault="00FB2609">
            <w:pPr>
              <w:rPr>
                <w:rFonts w:ascii="Arial" w:hAnsi="Arial" w:cs="Arial"/>
              </w:rPr>
            </w:pPr>
          </w:p>
          <w:p w14:paraId="2601AEAC" w14:textId="77777777" w:rsidR="00FB2609" w:rsidRDefault="00FB2609">
            <w:pPr>
              <w:rPr>
                <w:rFonts w:ascii="Arial" w:hAnsi="Arial" w:cs="Arial"/>
              </w:rPr>
            </w:pPr>
          </w:p>
          <w:p w14:paraId="6F651B34" w14:textId="5C6745FF" w:rsidR="00B42E99" w:rsidRPr="00B42E99" w:rsidRDefault="00B42E99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B42E99">
              <w:rPr>
                <w:rFonts w:ascii="Arial" w:hAnsi="Arial" w:cs="Arial"/>
              </w:rPr>
              <w:t>Migrations humaines dans le Pacifique et données génétiques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B42E99" w:rsidRPr="00B42E99" w14:paraId="573D0ACD" w14:textId="77777777" w:rsidTr="00B42E99">
        <w:tc>
          <w:tcPr>
            <w:tcW w:w="8188" w:type="dxa"/>
            <w:shd w:val="clear" w:color="auto" w:fill="DEEAF6" w:themeFill="accent5" w:themeFillTint="33"/>
          </w:tcPr>
          <w:p w14:paraId="5CF919A5" w14:textId="77777777" w:rsidR="00B42E99" w:rsidRDefault="00B42E99" w:rsidP="0083505A">
            <w:pPr>
              <w:rPr>
                <w:rFonts w:ascii="Arial" w:hAnsi="Arial" w:cs="Arial"/>
                <w:b/>
                <w:color w:val="000000" w:themeColor="text1"/>
                <w:sz w:val="36"/>
                <w:szCs w:val="32"/>
                <w:lang w:eastAsia="en-US"/>
              </w:rPr>
            </w:pPr>
          </w:p>
          <w:p w14:paraId="40BFF15C" w14:textId="77777777" w:rsidR="00B42E99" w:rsidRPr="00B42E99" w:rsidRDefault="00B42E99" w:rsidP="0083505A">
            <w:pPr>
              <w:rPr>
                <w:rFonts w:ascii="Arial" w:hAnsi="Arial" w:cs="Arial"/>
                <w:b/>
                <w:color w:val="000000" w:themeColor="text1"/>
                <w:sz w:val="36"/>
                <w:szCs w:val="32"/>
                <w:lang w:eastAsia="en-US"/>
              </w:rPr>
            </w:pPr>
            <w:r w:rsidRPr="00B42E99">
              <w:rPr>
                <w:rFonts w:ascii="Arial" w:hAnsi="Arial" w:cs="Arial"/>
                <w:b/>
                <w:color w:val="000000" w:themeColor="text1"/>
                <w:sz w:val="36"/>
                <w:szCs w:val="32"/>
                <w:lang w:eastAsia="en-US"/>
              </w:rPr>
              <w:t xml:space="preserve">La dynamique interne de la Terre </w:t>
            </w:r>
          </w:p>
          <w:p w14:paraId="24E2BD9B" w14:textId="77777777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u w:val="single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u w:val="single"/>
                <w:lang w:eastAsia="en-US"/>
              </w:rPr>
              <w:t xml:space="preserve">La structure du globe terrestre </w:t>
            </w:r>
          </w:p>
          <w:p w14:paraId="2BFDE2CC" w14:textId="77777777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Des contrastes entre les continents et les océans </w:t>
            </w:r>
          </w:p>
          <w:p w14:paraId="7EE5082D" w14:textId="707EB193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>L’apport des études sismologiques et thermiques à la connaissance du globe</w:t>
            </w:r>
          </w:p>
          <w:p w14:paraId="7359FFF4" w14:textId="77777777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u w:val="single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u w:val="single"/>
                <w:lang w:eastAsia="en-US"/>
              </w:rPr>
              <w:t xml:space="preserve">La dynamique de la lithosphère </w:t>
            </w:r>
          </w:p>
          <w:p w14:paraId="6B2E6F87" w14:textId="18C31684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La caractérisation de la mobilité horizontale </w:t>
            </w:r>
          </w:p>
          <w:p w14:paraId="7EE842F2" w14:textId="77777777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La dynamique des zones de divergence </w:t>
            </w:r>
          </w:p>
          <w:p w14:paraId="5B59BC1C" w14:textId="77777777" w:rsid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>La dynamique des zones de convergence</w:t>
            </w:r>
          </w:p>
          <w:p w14:paraId="74A0AAD4" w14:textId="77777777" w:rsid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</w:pPr>
          </w:p>
          <w:p w14:paraId="381F9813" w14:textId="3651E470" w:rsidR="00B42E99" w:rsidRPr="00B42E99" w:rsidRDefault="00B42E99" w:rsidP="0083505A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954" w:type="dxa"/>
          </w:tcPr>
          <w:p w14:paraId="6865C772" w14:textId="77777777" w:rsidR="00B42E99" w:rsidRPr="00B42E99" w:rsidRDefault="00B42E99" w:rsidP="0035297F">
            <w:pPr>
              <w:rPr>
                <w:rFonts w:ascii="Arial" w:hAnsi="Arial" w:cs="Arial"/>
                <w:color w:val="000000" w:themeColor="text1"/>
              </w:rPr>
            </w:pPr>
          </w:p>
          <w:p w14:paraId="03F49C64" w14:textId="77777777" w:rsidR="00B42E99" w:rsidRPr="00B42E99" w:rsidRDefault="00B42E99" w:rsidP="0083505A">
            <w:pPr>
              <w:rPr>
                <w:rFonts w:ascii="Arial" w:hAnsi="Arial" w:cs="Arial"/>
                <w:color w:val="000000" w:themeColor="text1"/>
              </w:rPr>
            </w:pPr>
          </w:p>
          <w:p w14:paraId="52C67157" w14:textId="77777777" w:rsidR="00B42E99" w:rsidRDefault="00B42E99" w:rsidP="0083505A">
            <w:pPr>
              <w:rPr>
                <w:rFonts w:ascii="Arial" w:hAnsi="Arial" w:cs="Arial"/>
                <w:color w:val="000000" w:themeColor="text1"/>
              </w:rPr>
            </w:pPr>
          </w:p>
          <w:p w14:paraId="009FC39A" w14:textId="592B9ECF" w:rsidR="00B42E99" w:rsidRPr="00B42E99" w:rsidRDefault="00B42E99" w:rsidP="0083505A">
            <w:pPr>
              <w:rPr>
                <w:rFonts w:ascii="Arial" w:hAnsi="Arial" w:cs="Arial"/>
                <w:color w:val="000000" w:themeColor="text1"/>
              </w:rPr>
            </w:pPr>
            <w:r w:rsidRPr="00B42E99">
              <w:rPr>
                <w:rFonts w:ascii="Arial" w:hAnsi="Arial" w:cs="Arial"/>
                <w:color w:val="000000" w:themeColor="text1"/>
              </w:rPr>
              <w:t>Géologie de la Nouvelle-Calédonie et dans le Pacifique S</w:t>
            </w:r>
            <w:r>
              <w:rPr>
                <w:rFonts w:ascii="Arial" w:hAnsi="Arial" w:cs="Arial"/>
                <w:color w:val="000000" w:themeColor="text1"/>
              </w:rPr>
              <w:t>ud.</w:t>
            </w:r>
          </w:p>
          <w:p w14:paraId="329A9797" w14:textId="79784137" w:rsidR="00B42E99" w:rsidRPr="00B42E99" w:rsidRDefault="00B42E99" w:rsidP="0083505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  <w:hyperlink r:id="rId8" w:history="1">
              <w:r w:rsidRPr="00B42E99">
                <w:rPr>
                  <w:rFonts w:ascii="Arial" w:hAnsi="Arial" w:cs="Arial"/>
                  <w:color w:val="000000" w:themeColor="text1"/>
                  <w:lang w:eastAsia="en-US"/>
                </w:rPr>
                <w:t>L’ophiolite du Sud Calédonien</w:t>
              </w:r>
            </w:hyperlink>
            <w:r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</w:p>
          <w:p w14:paraId="41D885B4" w14:textId="4A95B3BA" w:rsidR="00B42E99" w:rsidRPr="00B42E99" w:rsidRDefault="00B42E99" w:rsidP="0083505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  <w:hyperlink r:id="rId9" w:history="1">
              <w:r w:rsidRPr="00B42E99">
                <w:rPr>
                  <w:rFonts w:ascii="Arial" w:hAnsi="Arial" w:cs="Arial"/>
                  <w:color w:val="000000" w:themeColor="text1"/>
                  <w:lang w:eastAsia="en-US"/>
                </w:rPr>
                <w:t>Quelques affleurements caractéristiques de la Nouvelle</w:t>
              </w:r>
              <w:r>
                <w:rPr>
                  <w:rFonts w:ascii="Arial" w:hAnsi="Arial" w:cs="Arial"/>
                  <w:color w:val="000000" w:themeColor="text1"/>
                  <w:lang w:eastAsia="en-US"/>
                </w:rPr>
                <w:t>-</w:t>
              </w:r>
              <w:r w:rsidRPr="00B42E99">
                <w:rPr>
                  <w:rFonts w:ascii="Arial" w:hAnsi="Arial" w:cs="Arial"/>
                  <w:color w:val="000000" w:themeColor="text1"/>
                  <w:lang w:eastAsia="en-US"/>
                </w:rPr>
                <w:t>Calédonie</w:t>
              </w:r>
            </w:hyperlink>
            <w:r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  <w:r w:rsidRPr="00B42E99"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</w:p>
          <w:p w14:paraId="271F9EFE" w14:textId="1B92935D" w:rsidR="00B42E99" w:rsidRPr="00B42E99" w:rsidRDefault="00B42E99" w:rsidP="0083505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  <w:hyperlink r:id="rId10" w:history="1">
              <w:r w:rsidRPr="00B42E99">
                <w:rPr>
                  <w:rFonts w:ascii="Arial" w:hAnsi="Arial" w:cs="Arial"/>
                  <w:color w:val="000000" w:themeColor="text1"/>
                  <w:lang w:eastAsia="en-US"/>
                </w:rPr>
                <w:t>Quelques paysages caractéristiques de la Nouvelle</w:t>
              </w:r>
              <w:r>
                <w:rPr>
                  <w:rFonts w:ascii="Arial" w:hAnsi="Arial" w:cs="Arial"/>
                  <w:color w:val="000000" w:themeColor="text1"/>
                  <w:lang w:eastAsia="en-US"/>
                </w:rPr>
                <w:t>-</w:t>
              </w:r>
              <w:r w:rsidRPr="00B42E99">
                <w:rPr>
                  <w:rFonts w:ascii="Arial" w:hAnsi="Arial" w:cs="Arial"/>
                  <w:color w:val="000000" w:themeColor="text1"/>
                  <w:lang w:eastAsia="en-US"/>
                </w:rPr>
                <w:t>Calédonie</w:t>
              </w:r>
            </w:hyperlink>
            <w:r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</w:p>
          <w:p w14:paraId="77C8F3A0" w14:textId="612C2A8E" w:rsidR="00B42E99" w:rsidRPr="00B42E99" w:rsidRDefault="00B42E99" w:rsidP="0083505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  <w:hyperlink r:id="rId11" w:history="1">
              <w:r w:rsidRPr="00B42E99">
                <w:rPr>
                  <w:rFonts w:ascii="Arial" w:hAnsi="Arial" w:cs="Arial"/>
                  <w:color w:val="000000" w:themeColor="text1"/>
                  <w:lang w:eastAsia="en-US"/>
                </w:rPr>
                <w:t>Géologie de la péninsule de Nouméa</w:t>
              </w:r>
            </w:hyperlink>
            <w:r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  <w:r w:rsidRPr="00B42E99"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</w:p>
          <w:p w14:paraId="28007125" w14:textId="76696645" w:rsidR="00B42E99" w:rsidRPr="00B42E99" w:rsidRDefault="00B42E99" w:rsidP="0083505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lang w:eastAsia="en-US"/>
              </w:rPr>
              <w:t xml:space="preserve">Subductions </w:t>
            </w:r>
            <w:proofErr w:type="spellStart"/>
            <w:r w:rsidRPr="00B42E99">
              <w:rPr>
                <w:rFonts w:ascii="Arial" w:hAnsi="Arial" w:cs="Arial"/>
                <w:color w:val="000000" w:themeColor="text1"/>
                <w:lang w:eastAsia="en-US"/>
              </w:rPr>
              <w:t>Vanuataise</w:t>
            </w:r>
            <w:proofErr w:type="spellEnd"/>
            <w:r w:rsidRPr="00B42E99">
              <w:rPr>
                <w:rFonts w:ascii="Arial" w:hAnsi="Arial" w:cs="Arial"/>
                <w:color w:val="000000" w:themeColor="text1"/>
                <w:lang w:eastAsia="en-US"/>
              </w:rPr>
              <w:t xml:space="preserve"> et Japonaise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</w:p>
          <w:p w14:paraId="31B03DB3" w14:textId="08143C70" w:rsidR="00B42E99" w:rsidRPr="00B42E99" w:rsidRDefault="00B42E99" w:rsidP="0083505A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lang w:eastAsia="en-US"/>
              </w:rPr>
              <w:t xml:space="preserve">Points 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chauds polynésiens et Hawaiiens.</w:t>
            </w:r>
          </w:p>
          <w:p w14:paraId="2F19E4C0" w14:textId="0B5F4DB6" w:rsidR="00B42E99" w:rsidRPr="00B42E99" w:rsidRDefault="00B42E99" w:rsidP="0035297F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lang w:eastAsia="en-US"/>
              </w:rPr>
              <w:t xml:space="preserve">Données </w:t>
            </w:r>
            <w:proofErr w:type="spellStart"/>
            <w:r w:rsidRPr="00B42E99">
              <w:rPr>
                <w:rFonts w:ascii="Arial" w:hAnsi="Arial" w:cs="Arial"/>
                <w:color w:val="000000" w:themeColor="text1"/>
                <w:lang w:eastAsia="en-US"/>
              </w:rPr>
              <w:t>Zélandia</w:t>
            </w:r>
            <w:proofErr w:type="spellEnd"/>
            <w:r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</w:p>
        </w:tc>
      </w:tr>
      <w:tr w:rsidR="00B42E99" w:rsidRPr="00B42E99" w14:paraId="6F0CAAC0" w14:textId="77777777" w:rsidTr="00B42E99">
        <w:tc>
          <w:tcPr>
            <w:tcW w:w="8188" w:type="dxa"/>
            <w:shd w:val="clear" w:color="auto" w:fill="DEEAF6" w:themeFill="accent5" w:themeFillTint="33"/>
          </w:tcPr>
          <w:p w14:paraId="0BCB2357" w14:textId="3E4F8419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560" w:lineRule="atLeast"/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  <w:lastRenderedPageBreak/>
              <w:t xml:space="preserve">II /  </w:t>
            </w:r>
            <w:r w:rsidRPr="00B42E99"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  <w:t xml:space="preserve">Enjeux contemporains de la planète </w:t>
            </w:r>
          </w:p>
          <w:p w14:paraId="20092191" w14:textId="77777777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440" w:lineRule="atLeast"/>
              <w:rPr>
                <w:rFonts w:ascii="Arial" w:hAnsi="Arial" w:cs="Arial"/>
                <w:color w:val="000000" w:themeColor="text1"/>
                <w:sz w:val="21"/>
                <w:u w:val="single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32"/>
                <w:szCs w:val="37"/>
                <w:u w:val="single"/>
                <w:lang w:eastAsia="en-US"/>
              </w:rPr>
              <w:t xml:space="preserve">Écosystèmes et services environnementaux </w:t>
            </w:r>
          </w:p>
          <w:p w14:paraId="19F4405D" w14:textId="77777777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Les écosystèmes : des interactions dynamiques entre les êtres vivants et entre eux et leur milieu </w:t>
            </w:r>
          </w:p>
          <w:p w14:paraId="5895D6C0" w14:textId="77777777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</w:pPr>
          </w:p>
          <w:p w14:paraId="2BF03A8B" w14:textId="08401F67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>L’humanité et les écosystèmes : les services écosystémiques et leur gestion</w:t>
            </w:r>
          </w:p>
        </w:tc>
        <w:tc>
          <w:tcPr>
            <w:tcW w:w="5954" w:type="dxa"/>
          </w:tcPr>
          <w:p w14:paraId="1F016D8A" w14:textId="77777777" w:rsidR="00B42E99" w:rsidRPr="00B42E99" w:rsidRDefault="00B42E99" w:rsidP="0035297F">
            <w:pPr>
              <w:rPr>
                <w:rFonts w:ascii="Arial" w:hAnsi="Arial" w:cs="Arial"/>
                <w:color w:val="000000" w:themeColor="text1"/>
              </w:rPr>
            </w:pPr>
          </w:p>
          <w:p w14:paraId="4BFD9B5D" w14:textId="77777777" w:rsidR="00B42E99" w:rsidRPr="00B42E99" w:rsidRDefault="00B42E99" w:rsidP="0035297F">
            <w:pPr>
              <w:rPr>
                <w:rFonts w:ascii="Arial" w:hAnsi="Arial" w:cs="Arial"/>
                <w:color w:val="000000" w:themeColor="text1"/>
              </w:rPr>
            </w:pPr>
          </w:p>
          <w:p w14:paraId="03736DDE" w14:textId="77777777" w:rsidR="00B42E99" w:rsidRDefault="00B42E99" w:rsidP="0035297F">
            <w:pPr>
              <w:rPr>
                <w:rFonts w:ascii="Arial" w:hAnsi="Arial" w:cs="Arial"/>
                <w:color w:val="000000" w:themeColor="text1"/>
              </w:rPr>
            </w:pPr>
          </w:p>
          <w:p w14:paraId="21F6E6DB" w14:textId="77777777" w:rsidR="00B42E99" w:rsidRDefault="00B42E99" w:rsidP="0035297F">
            <w:pPr>
              <w:rPr>
                <w:rFonts w:ascii="Arial" w:hAnsi="Arial" w:cs="Arial"/>
                <w:color w:val="000000" w:themeColor="text1"/>
              </w:rPr>
            </w:pPr>
          </w:p>
          <w:p w14:paraId="62CD2D2B" w14:textId="6617A36C" w:rsidR="00B42E99" w:rsidRPr="00B42E99" w:rsidRDefault="00B42E99" w:rsidP="0035297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 corail.</w:t>
            </w:r>
          </w:p>
          <w:p w14:paraId="53E2CB40" w14:textId="33E5604B" w:rsidR="00B42E99" w:rsidRPr="00B42E99" w:rsidRDefault="00B42E99">
            <w:pPr>
              <w:rPr>
                <w:rFonts w:ascii="Arial" w:hAnsi="Arial" w:cs="Arial"/>
                <w:color w:val="000000" w:themeColor="text1"/>
              </w:rPr>
            </w:pPr>
            <w:r w:rsidRPr="00B42E99">
              <w:rPr>
                <w:rFonts w:ascii="Arial" w:hAnsi="Arial" w:cs="Arial"/>
                <w:color w:val="000000" w:themeColor="text1"/>
              </w:rPr>
              <w:t>Polypes et zooxanthelles corail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2282BB6C" w14:textId="77777777" w:rsidR="00FB2609" w:rsidRDefault="00FB260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Biodiversité :</w:t>
            </w:r>
          </w:p>
          <w:p w14:paraId="0A891AD5" w14:textId="6F993C53" w:rsidR="00B42E99" w:rsidRPr="00FB2609" w:rsidRDefault="00FB2609" w:rsidP="00A468D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FB2609">
              <w:rPr>
                <w:rFonts w:ascii="Arial" w:hAnsi="Arial" w:cs="Arial"/>
                <w:color w:val="000000" w:themeColor="text1"/>
              </w:rPr>
              <w:t>Des écosystèmes</w:t>
            </w:r>
            <w:r w:rsidR="00B42E99" w:rsidRPr="00FB2609">
              <w:rPr>
                <w:rFonts w:ascii="Arial" w:hAnsi="Arial" w:cs="Arial"/>
                <w:color w:val="000000" w:themeColor="text1"/>
              </w:rPr>
              <w:t xml:space="preserve"> calédoniens (maquis minier, forêt sèche, mangrove…), </w:t>
            </w:r>
          </w:p>
          <w:p w14:paraId="48D70517" w14:textId="2D04AF8D" w:rsidR="00B42E99" w:rsidRPr="00FB2609" w:rsidRDefault="00FB2609" w:rsidP="00FB260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</w:t>
            </w:r>
            <w:r w:rsidR="00B42E99" w:rsidRPr="00FB2609">
              <w:rPr>
                <w:rFonts w:ascii="Arial" w:hAnsi="Arial" w:cs="Arial"/>
                <w:color w:val="000000" w:themeColor="text1"/>
              </w:rPr>
              <w:t xml:space="preserve">es espèces notamment endémiques (Cagou, Gecko…) </w:t>
            </w:r>
          </w:p>
          <w:p w14:paraId="7BEB2788" w14:textId="5CE95741" w:rsidR="00B42E99" w:rsidRPr="00FB2609" w:rsidRDefault="00B42E99" w:rsidP="00FB260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FB2609">
              <w:rPr>
                <w:rFonts w:ascii="Arial" w:hAnsi="Arial" w:cs="Arial"/>
                <w:color w:val="000000" w:themeColor="text1"/>
              </w:rPr>
              <w:t>Génétiques (Santal, araucaria, dugong…)</w:t>
            </w:r>
          </w:p>
          <w:p w14:paraId="5C169929" w14:textId="7F9950A5" w:rsidR="00B42E99" w:rsidRPr="00B42E99" w:rsidRDefault="00B42E99" w:rsidP="00A468DF">
            <w:pPr>
              <w:rPr>
                <w:rFonts w:ascii="Arial" w:hAnsi="Arial" w:cs="Arial"/>
                <w:color w:val="000000" w:themeColor="text1"/>
              </w:rPr>
            </w:pPr>
            <w:r w:rsidRPr="00B42E99">
              <w:rPr>
                <w:rFonts w:ascii="Arial" w:hAnsi="Arial" w:cs="Arial"/>
                <w:color w:val="000000" w:themeColor="text1"/>
              </w:rPr>
              <w:t xml:space="preserve">Symbiose et </w:t>
            </w:r>
            <w:proofErr w:type="spellStart"/>
            <w:r w:rsidRPr="00B42E99">
              <w:rPr>
                <w:rFonts w:ascii="Arial" w:hAnsi="Arial" w:cs="Arial"/>
                <w:color w:val="000000" w:themeColor="text1"/>
              </w:rPr>
              <w:t>mycorisation</w:t>
            </w:r>
            <w:proofErr w:type="spellEnd"/>
            <w:r w:rsidR="00FB2609">
              <w:rPr>
                <w:rFonts w:ascii="Arial" w:hAnsi="Arial" w:cs="Arial"/>
                <w:color w:val="000000" w:themeColor="text1"/>
              </w:rPr>
              <w:t>.</w:t>
            </w:r>
          </w:p>
          <w:p w14:paraId="12BDB574" w14:textId="4A8E9E9A" w:rsidR="00B42E99" w:rsidRPr="00B42E99" w:rsidRDefault="00B42E99" w:rsidP="00A468DF">
            <w:pPr>
              <w:rPr>
                <w:rFonts w:ascii="Arial" w:hAnsi="Arial" w:cs="Arial"/>
                <w:color w:val="000000" w:themeColor="text1"/>
              </w:rPr>
            </w:pPr>
            <w:r w:rsidRPr="00B42E99">
              <w:rPr>
                <w:rFonts w:ascii="Arial" w:hAnsi="Arial" w:cs="Arial"/>
                <w:color w:val="000000" w:themeColor="text1"/>
              </w:rPr>
              <w:t>L</w:t>
            </w:r>
            <w:r>
              <w:rPr>
                <w:rFonts w:ascii="Arial" w:hAnsi="Arial" w:cs="Arial"/>
                <w:color w:val="000000" w:themeColor="text1"/>
              </w:rPr>
              <w:t>a gestion du risque</w:t>
            </w:r>
            <w:r w:rsidRPr="00B42E99">
              <w:rPr>
                <w:rFonts w:ascii="Arial" w:hAnsi="Arial" w:cs="Arial"/>
                <w:color w:val="000000" w:themeColor="text1"/>
              </w:rPr>
              <w:t xml:space="preserve"> feu, l’activité minière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075886FE" w14:textId="77777777" w:rsidR="00B42E99" w:rsidRPr="00B42E99" w:rsidRDefault="00B42E99" w:rsidP="00A468DF">
            <w:pPr>
              <w:rPr>
                <w:rFonts w:ascii="Arial" w:hAnsi="Arial" w:cs="Arial"/>
                <w:color w:val="000000" w:themeColor="text1"/>
              </w:rPr>
            </w:pPr>
          </w:p>
          <w:p w14:paraId="5E761E29" w14:textId="37B7D35C" w:rsidR="00B42E99" w:rsidRPr="00B42E99" w:rsidRDefault="00B42E99" w:rsidP="00461656">
            <w:pPr>
              <w:rPr>
                <w:rFonts w:ascii="Arial" w:hAnsi="Arial" w:cs="Arial"/>
              </w:rPr>
            </w:pPr>
            <w:r w:rsidRPr="00B42E99">
              <w:rPr>
                <w:rFonts w:ascii="Arial" w:hAnsi="Arial" w:cs="Arial"/>
              </w:rPr>
              <w:t>Aires marines protégées</w:t>
            </w:r>
            <w:r w:rsidR="00FB2609">
              <w:rPr>
                <w:rFonts w:ascii="Arial" w:hAnsi="Arial" w:cs="Arial"/>
              </w:rPr>
              <w:t>.</w:t>
            </w:r>
          </w:p>
          <w:p w14:paraId="74700660" w14:textId="77777777" w:rsidR="00B42E99" w:rsidRPr="00B42E99" w:rsidRDefault="00B42E99" w:rsidP="00461656">
            <w:pPr>
              <w:rPr>
                <w:rFonts w:ascii="Arial" w:hAnsi="Arial" w:cs="Arial"/>
              </w:rPr>
            </w:pPr>
            <w:r w:rsidRPr="00B42E99">
              <w:rPr>
                <w:rFonts w:ascii="Arial" w:hAnsi="Arial" w:cs="Arial"/>
              </w:rPr>
              <w:t xml:space="preserve">Projets Dugong, tortues marines, cagou… </w:t>
            </w:r>
          </w:p>
          <w:p w14:paraId="08B177E8" w14:textId="22344F5C" w:rsidR="00B42E99" w:rsidRPr="00B42E99" w:rsidRDefault="00B42E99" w:rsidP="00461656">
            <w:pPr>
              <w:rPr>
                <w:rFonts w:ascii="Arial" w:hAnsi="Arial" w:cs="Arial"/>
              </w:rPr>
            </w:pPr>
            <w:r w:rsidRPr="00B42E99">
              <w:rPr>
                <w:rFonts w:ascii="Arial" w:hAnsi="Arial" w:cs="Arial"/>
              </w:rPr>
              <w:t xml:space="preserve">Campagnes de </w:t>
            </w:r>
            <w:proofErr w:type="spellStart"/>
            <w:r w:rsidRPr="00B42E99">
              <w:rPr>
                <w:rFonts w:ascii="Arial" w:hAnsi="Arial" w:cs="Arial"/>
              </w:rPr>
              <w:t>revégétalisation</w:t>
            </w:r>
            <w:proofErr w:type="spellEnd"/>
            <w:r w:rsidR="00FB2609">
              <w:rPr>
                <w:rFonts w:ascii="Arial" w:hAnsi="Arial" w:cs="Arial"/>
              </w:rPr>
              <w:t>.</w:t>
            </w:r>
          </w:p>
          <w:p w14:paraId="3A02A1D7" w14:textId="3E9C4332" w:rsidR="00B42E99" w:rsidRPr="00B42E99" w:rsidRDefault="00B42E99">
            <w:pPr>
              <w:rPr>
                <w:rFonts w:ascii="Arial" w:hAnsi="Arial" w:cs="Arial"/>
              </w:rPr>
            </w:pPr>
          </w:p>
        </w:tc>
      </w:tr>
      <w:tr w:rsidR="00B42E99" w:rsidRPr="00B42E99" w14:paraId="21853164" w14:textId="77777777" w:rsidTr="00B42E99">
        <w:tc>
          <w:tcPr>
            <w:tcW w:w="8188" w:type="dxa"/>
            <w:shd w:val="clear" w:color="auto" w:fill="FFF2CC" w:themeFill="accent4" w:themeFillTint="33"/>
          </w:tcPr>
          <w:p w14:paraId="6B60CC93" w14:textId="0B8B8B80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560" w:lineRule="atLeast"/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</w:pPr>
            <w:r w:rsidRPr="00B42E99"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  <w:t>II</w:t>
            </w:r>
            <w:r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  <w:t>I</w:t>
            </w:r>
            <w:r w:rsidRPr="00B42E99"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  <w:t xml:space="preserve"> /  Corps humain et santé </w:t>
            </w:r>
          </w:p>
          <w:p w14:paraId="32889F2E" w14:textId="77777777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560" w:lineRule="atLeast"/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</w:pPr>
          </w:p>
          <w:p w14:paraId="2102BFD3" w14:textId="77777777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Arial" w:hAnsi="Arial" w:cs="Arial"/>
                <w:color w:val="000000" w:themeColor="text1"/>
                <w:u w:val="single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32"/>
                <w:szCs w:val="32"/>
                <w:u w:val="single"/>
                <w:lang w:eastAsia="en-US"/>
              </w:rPr>
              <w:t xml:space="preserve">Variation génétique et santé </w:t>
            </w:r>
          </w:p>
          <w:p w14:paraId="01320849" w14:textId="77777777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Mutations et santé </w:t>
            </w:r>
          </w:p>
          <w:p w14:paraId="4D25D311" w14:textId="77777777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Patrimoine génétique et santé </w:t>
            </w:r>
          </w:p>
          <w:p w14:paraId="075C7040" w14:textId="476F4099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Altérations du génome et cancérisation </w:t>
            </w:r>
          </w:p>
          <w:p w14:paraId="01A57EC1" w14:textId="77777777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Arial" w:hAnsi="Arial" w:cs="Arial"/>
                <w:color w:val="000000" w:themeColor="text1"/>
                <w:u w:val="single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32"/>
                <w:szCs w:val="32"/>
                <w:u w:val="single"/>
                <w:lang w:eastAsia="en-US"/>
              </w:rPr>
              <w:t xml:space="preserve">Le fonctionnement du système immunitaire humain </w:t>
            </w:r>
          </w:p>
          <w:p w14:paraId="21060CB6" w14:textId="77777777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L’immunité innée </w:t>
            </w:r>
          </w:p>
          <w:p w14:paraId="457BBD5E" w14:textId="77777777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L'immunité adaptative </w:t>
            </w:r>
          </w:p>
          <w:p w14:paraId="4B69392D" w14:textId="7D164AC4" w:rsidR="00B42E99" w:rsidRPr="00B42E99" w:rsidRDefault="00B42E99" w:rsidP="00461656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42E99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L’utilisation de l’immunité adaptative en santé humaine </w:t>
            </w:r>
          </w:p>
        </w:tc>
        <w:tc>
          <w:tcPr>
            <w:tcW w:w="5954" w:type="dxa"/>
          </w:tcPr>
          <w:p w14:paraId="33A5B87B" w14:textId="77777777" w:rsidR="00B42E99" w:rsidRPr="00B42E99" w:rsidRDefault="00B42E99">
            <w:pPr>
              <w:rPr>
                <w:rFonts w:ascii="Arial" w:hAnsi="Arial" w:cs="Arial"/>
              </w:rPr>
            </w:pPr>
          </w:p>
          <w:p w14:paraId="09128DF3" w14:textId="77777777" w:rsidR="00B42E99" w:rsidRPr="00B42E99" w:rsidRDefault="00B42E99">
            <w:pPr>
              <w:rPr>
                <w:rFonts w:ascii="Arial" w:hAnsi="Arial" w:cs="Arial"/>
              </w:rPr>
            </w:pPr>
          </w:p>
          <w:p w14:paraId="58C5F438" w14:textId="77777777" w:rsidR="00B42E99" w:rsidRPr="00B42E99" w:rsidRDefault="00B42E99">
            <w:pPr>
              <w:rPr>
                <w:rFonts w:ascii="Arial" w:hAnsi="Arial" w:cs="Arial"/>
              </w:rPr>
            </w:pPr>
          </w:p>
          <w:p w14:paraId="3D36EC73" w14:textId="77777777" w:rsidR="00B42E99" w:rsidRPr="00B42E99" w:rsidRDefault="00B42E99">
            <w:pPr>
              <w:rPr>
                <w:rFonts w:ascii="Arial" w:hAnsi="Arial" w:cs="Arial"/>
              </w:rPr>
            </w:pPr>
          </w:p>
          <w:p w14:paraId="180327A4" w14:textId="77777777" w:rsidR="00B42E99" w:rsidRDefault="00B42E99">
            <w:pPr>
              <w:rPr>
                <w:rFonts w:ascii="Arial" w:hAnsi="Arial" w:cs="Arial"/>
              </w:rPr>
            </w:pPr>
          </w:p>
          <w:p w14:paraId="5039321C" w14:textId="4BD53538" w:rsidR="00B42E99" w:rsidRPr="00B42E99" w:rsidRDefault="00B42E99">
            <w:pPr>
              <w:rPr>
                <w:rFonts w:ascii="Arial" w:hAnsi="Arial" w:cs="Arial"/>
              </w:rPr>
            </w:pPr>
            <w:r w:rsidRPr="00B42E99">
              <w:rPr>
                <w:rFonts w:ascii="Arial" w:hAnsi="Arial" w:cs="Arial"/>
              </w:rPr>
              <w:t xml:space="preserve">Le Rhumatisme Articulaire </w:t>
            </w:r>
            <w:proofErr w:type="spellStart"/>
            <w:r w:rsidRPr="00B42E99">
              <w:rPr>
                <w:rFonts w:ascii="Arial" w:hAnsi="Arial" w:cs="Arial"/>
              </w:rPr>
              <w:t>Aïgu</w:t>
            </w:r>
            <w:proofErr w:type="spellEnd"/>
            <w:r w:rsidRPr="00B42E99">
              <w:rPr>
                <w:rFonts w:ascii="Arial" w:hAnsi="Arial" w:cs="Arial"/>
              </w:rPr>
              <w:t xml:space="preserve"> (RAA) en Nouvelle-Calédonie</w:t>
            </w:r>
            <w:r w:rsidR="00FB2609">
              <w:rPr>
                <w:rFonts w:ascii="Arial" w:hAnsi="Arial" w:cs="Arial"/>
              </w:rPr>
              <w:t>.</w:t>
            </w:r>
          </w:p>
          <w:p w14:paraId="3061F233" w14:textId="4D67730B" w:rsidR="00B42E99" w:rsidRPr="00B42E99" w:rsidRDefault="00B42E99">
            <w:pPr>
              <w:rPr>
                <w:rFonts w:ascii="Arial" w:hAnsi="Arial" w:cs="Arial"/>
              </w:rPr>
            </w:pPr>
            <w:r w:rsidRPr="00B42E99">
              <w:rPr>
                <w:rFonts w:ascii="Arial" w:hAnsi="Arial" w:cs="Arial"/>
              </w:rPr>
              <w:t>Les diabètes en N</w:t>
            </w:r>
            <w:r>
              <w:rPr>
                <w:rFonts w:ascii="Arial" w:hAnsi="Arial" w:cs="Arial"/>
              </w:rPr>
              <w:t>ouvelle-Calédonie</w:t>
            </w:r>
            <w:r w:rsidR="00FB2609">
              <w:rPr>
                <w:rFonts w:ascii="Arial" w:hAnsi="Arial" w:cs="Arial"/>
              </w:rPr>
              <w:t>.</w:t>
            </w:r>
          </w:p>
          <w:p w14:paraId="7D73B7AB" w14:textId="14B554B3" w:rsidR="00B42E99" w:rsidRPr="00B42E99" w:rsidRDefault="00B42E99">
            <w:pPr>
              <w:rPr>
                <w:rFonts w:ascii="Arial" w:hAnsi="Arial" w:cs="Arial"/>
              </w:rPr>
            </w:pPr>
            <w:r w:rsidRPr="00B42E99">
              <w:rPr>
                <w:rFonts w:ascii="Arial" w:hAnsi="Arial" w:cs="Arial"/>
              </w:rPr>
              <w:t>Cancérisation et pollution de l’air</w:t>
            </w:r>
            <w:r w:rsidR="00FB2609">
              <w:rPr>
                <w:rFonts w:ascii="Arial" w:hAnsi="Arial" w:cs="Arial"/>
              </w:rPr>
              <w:t>.</w:t>
            </w:r>
          </w:p>
          <w:p w14:paraId="1EC34E9D" w14:textId="3D44448C" w:rsidR="00B42E99" w:rsidRPr="00B42E99" w:rsidRDefault="00B42E99">
            <w:pPr>
              <w:rPr>
                <w:rFonts w:ascii="Arial" w:hAnsi="Arial" w:cs="Arial"/>
              </w:rPr>
            </w:pPr>
          </w:p>
        </w:tc>
      </w:tr>
    </w:tbl>
    <w:p w14:paraId="1E11BCF0" w14:textId="16D753AF" w:rsidR="006F288C" w:rsidRDefault="006F288C"/>
    <w:sectPr w:rsidR="006F288C" w:rsidSect="00B42E99">
      <w:headerReference w:type="default" r:id="rId12"/>
      <w:pgSz w:w="16820" w:h="11900" w:orient="landscape"/>
      <w:pgMar w:top="1418" w:right="1418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548917" w15:done="0"/>
  <w15:commentEx w15:paraId="20DD3B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548917" w16cid:durableId="1FB0EC3E"/>
  <w16cid:commentId w16cid:paraId="20DD3BBD" w16cid:durableId="1FB0ED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2DB5E" w14:textId="77777777" w:rsidR="00FE0D5E" w:rsidRDefault="00FE0D5E" w:rsidP="000E3567">
      <w:r>
        <w:separator/>
      </w:r>
    </w:p>
  </w:endnote>
  <w:endnote w:type="continuationSeparator" w:id="0">
    <w:p w14:paraId="64730E83" w14:textId="77777777" w:rsidR="00FE0D5E" w:rsidRDefault="00FE0D5E" w:rsidP="000E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6930E" w14:textId="77777777" w:rsidR="00FE0D5E" w:rsidRDefault="00FE0D5E" w:rsidP="000E3567">
      <w:r>
        <w:separator/>
      </w:r>
    </w:p>
  </w:footnote>
  <w:footnote w:type="continuationSeparator" w:id="0">
    <w:p w14:paraId="283B187F" w14:textId="77777777" w:rsidR="00FE0D5E" w:rsidRDefault="00FE0D5E" w:rsidP="000E3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F0535" w14:textId="7054A3CA" w:rsidR="000E3567" w:rsidRDefault="00B42E99">
    <w:pPr>
      <w:pStyle w:val="En-tte"/>
    </w:pPr>
    <w:r>
      <w:t>Intention de</w:t>
    </w:r>
    <w:r w:rsidR="000E3567">
      <w:t xml:space="preserve"> contextualisation</w:t>
    </w:r>
    <w:r>
      <w:t xml:space="preserve"> </w:t>
    </w:r>
    <w:r w:rsidR="000E3567">
      <w:t xml:space="preserve"> </w:t>
    </w:r>
    <w:r>
      <w:t>en sciences de la vie et de la Terre en classe de Première</w:t>
    </w:r>
  </w:p>
  <w:p w14:paraId="25D4A65E" w14:textId="77777777" w:rsidR="000E3567" w:rsidRDefault="000E356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7EAA"/>
    <w:multiLevelType w:val="hybridMultilevel"/>
    <w:tmpl w:val="62CED576"/>
    <w:lvl w:ilvl="0" w:tplc="92B83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trand Pajot">
    <w15:presenceInfo w15:providerId="Windows Live" w15:userId="b572c84c5fcfea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37"/>
    <w:rsid w:val="00024C2C"/>
    <w:rsid w:val="000E3567"/>
    <w:rsid w:val="00144537"/>
    <w:rsid w:val="00147E12"/>
    <w:rsid w:val="00171AB9"/>
    <w:rsid w:val="0020280E"/>
    <w:rsid w:val="002177D7"/>
    <w:rsid w:val="002262C3"/>
    <w:rsid w:val="0024242B"/>
    <w:rsid w:val="00334125"/>
    <w:rsid w:val="00457B4B"/>
    <w:rsid w:val="00461656"/>
    <w:rsid w:val="004C0581"/>
    <w:rsid w:val="004F64C8"/>
    <w:rsid w:val="00501CC4"/>
    <w:rsid w:val="00557930"/>
    <w:rsid w:val="0061085F"/>
    <w:rsid w:val="00651381"/>
    <w:rsid w:val="00670E9D"/>
    <w:rsid w:val="00674696"/>
    <w:rsid w:val="00680F74"/>
    <w:rsid w:val="00685B85"/>
    <w:rsid w:val="006A4D61"/>
    <w:rsid w:val="006D7A10"/>
    <w:rsid w:val="006F288C"/>
    <w:rsid w:val="00707893"/>
    <w:rsid w:val="007218C1"/>
    <w:rsid w:val="007A292E"/>
    <w:rsid w:val="007A62B5"/>
    <w:rsid w:val="0083505A"/>
    <w:rsid w:val="00837A48"/>
    <w:rsid w:val="008811D6"/>
    <w:rsid w:val="008B6A3A"/>
    <w:rsid w:val="008D6C3D"/>
    <w:rsid w:val="008E54CF"/>
    <w:rsid w:val="00905B6C"/>
    <w:rsid w:val="00985556"/>
    <w:rsid w:val="009B1479"/>
    <w:rsid w:val="009B32BD"/>
    <w:rsid w:val="009F6A30"/>
    <w:rsid w:val="00A468DF"/>
    <w:rsid w:val="00A84E88"/>
    <w:rsid w:val="00A90684"/>
    <w:rsid w:val="00AE7713"/>
    <w:rsid w:val="00B26773"/>
    <w:rsid w:val="00B42E99"/>
    <w:rsid w:val="00C63666"/>
    <w:rsid w:val="00D2722D"/>
    <w:rsid w:val="00E1448B"/>
    <w:rsid w:val="00E15ECF"/>
    <w:rsid w:val="00E24A29"/>
    <w:rsid w:val="00EA7FAC"/>
    <w:rsid w:val="00EB59FF"/>
    <w:rsid w:val="00EC2273"/>
    <w:rsid w:val="00EE19C2"/>
    <w:rsid w:val="00F17D5A"/>
    <w:rsid w:val="00F345AD"/>
    <w:rsid w:val="00F77BE1"/>
    <w:rsid w:val="00FA0406"/>
    <w:rsid w:val="00FB1177"/>
    <w:rsid w:val="00FB2609"/>
    <w:rsid w:val="00FB649A"/>
    <w:rsid w:val="00F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18C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BD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4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84E8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84E8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42B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65138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E35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3567"/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E35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3567"/>
    <w:rPr>
      <w:rFonts w:ascii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177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77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77D7"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77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77D7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77D7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77D7"/>
    <w:rPr>
      <w:rFonts w:ascii="Times New Roman" w:hAnsi="Times New Roman" w:cs="Times New Roman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B2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BD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4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84E8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84E8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42B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65138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E35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3567"/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E35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3567"/>
    <w:rPr>
      <w:rFonts w:ascii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177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77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77D7"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77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77D7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77D7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77D7"/>
    <w:rPr>
      <w:rFonts w:ascii="Times New Roman" w:hAnsi="Times New Roman" w:cs="Times New Roman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B2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t.ac-noumea.nc/doc/sortie_geol_2005_fichiers/index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vt.ac-noumea.nc/doc/geol_sud_2006/index.htm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svt.ac-noumea.nc/doc/attente_prof_geol/panorama/index_panoram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vt.ac-noumea.nc/doc/attente_prof_geol/accueil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dc:description/>
  <cp:lastModifiedBy>lmathon</cp:lastModifiedBy>
  <cp:revision>4</cp:revision>
  <cp:lastPrinted>2018-11-28T06:42:00Z</cp:lastPrinted>
  <dcterms:created xsi:type="dcterms:W3CDTF">2018-12-04T11:06:00Z</dcterms:created>
  <dcterms:modified xsi:type="dcterms:W3CDTF">2018-12-05T05:14:00Z</dcterms:modified>
</cp:coreProperties>
</file>